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EB4" w:rsidRDefault="00491EB4" w:rsidP="00491EB4">
      <w:pPr>
        <w:pStyle w:val="a3"/>
        <w:spacing w:line="240" w:lineRule="auto"/>
        <w:ind w:firstLine="540"/>
        <w:jc w:val="right"/>
        <w:rPr>
          <w:b w:val="0"/>
        </w:rPr>
      </w:pPr>
    </w:p>
    <w:p w:rsidR="00491EB4" w:rsidRDefault="00491EB4" w:rsidP="00491EB4">
      <w:pPr>
        <w:ind w:left="-720"/>
        <w:jc w:val="both"/>
      </w:pPr>
    </w:p>
    <w:p w:rsidR="00491EB4" w:rsidRDefault="00491EB4" w:rsidP="00491EB4">
      <w:pPr>
        <w:jc w:val="both"/>
      </w:pPr>
    </w:p>
    <w:p w:rsidR="00491EB4" w:rsidRPr="00491EB4" w:rsidRDefault="00491EB4" w:rsidP="00491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052D78A" wp14:editId="7523A54B">
            <wp:simplePos x="0" y="0"/>
            <wp:positionH relativeFrom="column">
              <wp:posOffset>2796540</wp:posOffset>
            </wp:positionH>
            <wp:positionV relativeFrom="paragraph">
              <wp:posOffset>-579755</wp:posOffset>
            </wp:positionV>
            <wp:extent cx="495300" cy="619125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1EB4" w:rsidRPr="00491EB4" w:rsidRDefault="00491EB4" w:rsidP="00491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EB4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491EB4" w:rsidRPr="00491EB4" w:rsidRDefault="00491EB4" w:rsidP="00491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EB4">
        <w:rPr>
          <w:rFonts w:ascii="Times New Roman" w:hAnsi="Times New Roman" w:cs="Times New Roman"/>
          <w:b/>
          <w:sz w:val="24"/>
          <w:szCs w:val="24"/>
        </w:rPr>
        <w:t>ГОРОДСКОГО ПОСЕЛЕНИЯ ТАЛИНКА</w:t>
      </w:r>
    </w:p>
    <w:p w:rsidR="00491EB4" w:rsidRPr="00491EB4" w:rsidRDefault="00491EB4" w:rsidP="00491E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1EB4">
        <w:rPr>
          <w:rFonts w:ascii="Times New Roman" w:hAnsi="Times New Roman" w:cs="Times New Roman"/>
          <w:sz w:val="24"/>
          <w:szCs w:val="24"/>
        </w:rPr>
        <w:t>Октябрьского района</w:t>
      </w:r>
    </w:p>
    <w:p w:rsidR="00491EB4" w:rsidRPr="00491EB4" w:rsidRDefault="00491EB4" w:rsidP="00491E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1EB4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</w:t>
      </w:r>
    </w:p>
    <w:p w:rsidR="00491EB4" w:rsidRPr="00491EB4" w:rsidRDefault="00491EB4" w:rsidP="00491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EB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91EB4" w:rsidRPr="00491EB4" w:rsidRDefault="00491EB4" w:rsidP="00491EB4">
      <w:pPr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09"/>
        <w:gridCol w:w="568"/>
        <w:gridCol w:w="220"/>
        <w:gridCol w:w="1481"/>
        <w:gridCol w:w="338"/>
        <w:gridCol w:w="354"/>
        <w:gridCol w:w="220"/>
        <w:gridCol w:w="3787"/>
        <w:gridCol w:w="445"/>
        <w:gridCol w:w="1733"/>
      </w:tblGrid>
      <w:tr w:rsidR="00491EB4" w:rsidRPr="00491EB4" w:rsidTr="009C4532">
        <w:trPr>
          <w:trHeight w:hRule="exact" w:val="264"/>
        </w:trPr>
        <w:tc>
          <w:tcPr>
            <w:tcW w:w="112" w:type="pct"/>
            <w:tcMar>
              <w:left w:w="0" w:type="dxa"/>
              <w:right w:w="0" w:type="dxa"/>
            </w:tcMar>
            <w:vAlign w:val="bottom"/>
          </w:tcPr>
          <w:p w:rsidR="00491EB4" w:rsidRPr="00491EB4" w:rsidRDefault="00491EB4" w:rsidP="00491E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EB4" w:rsidRPr="00491EB4" w:rsidRDefault="00491EB4" w:rsidP="00491E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1EB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91EB4" w:rsidRPr="00491EB4" w:rsidRDefault="00491EB4" w:rsidP="0049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EB4">
              <w:rPr>
                <w:rFonts w:ascii="Times New Roman" w:hAnsi="Times New Roman" w:cs="Times New Roman"/>
                <w:sz w:val="24"/>
                <w:szCs w:val="24"/>
              </w:rPr>
              <w:t>«14</w:t>
            </w:r>
          </w:p>
        </w:tc>
        <w:tc>
          <w:tcPr>
            <w:tcW w:w="118" w:type="pct"/>
            <w:tcMar>
              <w:left w:w="0" w:type="dxa"/>
              <w:right w:w="0" w:type="dxa"/>
            </w:tcMar>
            <w:vAlign w:val="bottom"/>
          </w:tcPr>
          <w:p w:rsidR="00491EB4" w:rsidRPr="00491EB4" w:rsidRDefault="00491EB4" w:rsidP="0049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E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91EB4" w:rsidRPr="00491EB4" w:rsidRDefault="00491EB4" w:rsidP="00491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B4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81" w:type="pct"/>
            <w:tcMar>
              <w:left w:w="0" w:type="dxa"/>
              <w:right w:w="0" w:type="dxa"/>
            </w:tcMar>
            <w:vAlign w:val="bottom"/>
          </w:tcPr>
          <w:p w:rsidR="00491EB4" w:rsidRPr="00491EB4" w:rsidRDefault="00491EB4" w:rsidP="00491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" w:type="pct"/>
            <w:tcMar>
              <w:left w:w="0" w:type="dxa"/>
              <w:right w:w="0" w:type="dxa"/>
            </w:tcMar>
            <w:vAlign w:val="bottom"/>
          </w:tcPr>
          <w:p w:rsidR="00491EB4" w:rsidRPr="00491EB4" w:rsidRDefault="00491EB4" w:rsidP="0049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E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" w:type="pct"/>
            <w:tcMar>
              <w:left w:w="0" w:type="dxa"/>
              <w:right w:w="0" w:type="dxa"/>
            </w:tcMar>
            <w:vAlign w:val="bottom"/>
          </w:tcPr>
          <w:p w:rsidR="00491EB4" w:rsidRPr="00491EB4" w:rsidRDefault="00491EB4" w:rsidP="0049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EB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4" w:type="pct"/>
            <w:vAlign w:val="bottom"/>
          </w:tcPr>
          <w:p w:rsidR="00491EB4" w:rsidRPr="00491EB4" w:rsidRDefault="00491EB4" w:rsidP="0049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bottom"/>
          </w:tcPr>
          <w:p w:rsidR="00491EB4" w:rsidRPr="00491EB4" w:rsidRDefault="00491EB4" w:rsidP="0049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E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26" w:type="pct"/>
            <w:tcBorders>
              <w:bottom w:val="single" w:sz="4" w:space="0" w:color="auto"/>
            </w:tcBorders>
            <w:vAlign w:val="bottom"/>
          </w:tcPr>
          <w:p w:rsidR="00491EB4" w:rsidRPr="00491EB4" w:rsidRDefault="00491EB4" w:rsidP="00D0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3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91EB4" w:rsidRPr="00491EB4" w:rsidRDefault="00491EB4" w:rsidP="00491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EB4">
        <w:rPr>
          <w:rFonts w:ascii="Times New Roman" w:hAnsi="Times New Roman" w:cs="Times New Roman"/>
          <w:sz w:val="24"/>
          <w:szCs w:val="24"/>
        </w:rPr>
        <w:t xml:space="preserve">   п.г.т. Талинка</w:t>
      </w:r>
    </w:p>
    <w:p w:rsidR="00491EB4" w:rsidRPr="00491EB4" w:rsidRDefault="00491EB4" w:rsidP="00491EB4">
      <w:pPr>
        <w:pStyle w:val="a5"/>
        <w:spacing w:after="0"/>
        <w:jc w:val="both"/>
      </w:pPr>
    </w:p>
    <w:p w:rsidR="00491EB4" w:rsidRPr="00491EB4" w:rsidRDefault="00491EB4" w:rsidP="00491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EB4">
        <w:rPr>
          <w:rFonts w:ascii="Times New Roman" w:hAnsi="Times New Roman" w:cs="Times New Roman"/>
          <w:sz w:val="24"/>
          <w:szCs w:val="24"/>
        </w:rPr>
        <w:t xml:space="preserve">О </w:t>
      </w:r>
      <w:r w:rsidR="00D03A0C">
        <w:rPr>
          <w:rFonts w:ascii="Times New Roman" w:hAnsi="Times New Roman" w:cs="Times New Roman"/>
          <w:sz w:val="24"/>
          <w:szCs w:val="24"/>
        </w:rPr>
        <w:t>флаге</w:t>
      </w:r>
      <w:r w:rsidRPr="00491E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491EB4" w:rsidRPr="00491EB4" w:rsidRDefault="00491EB4" w:rsidP="00491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EB4">
        <w:rPr>
          <w:rFonts w:ascii="Times New Roman" w:hAnsi="Times New Roman" w:cs="Times New Roman"/>
          <w:sz w:val="24"/>
          <w:szCs w:val="24"/>
        </w:rPr>
        <w:t xml:space="preserve">городское поселение Талинка </w:t>
      </w:r>
    </w:p>
    <w:p w:rsidR="00491EB4" w:rsidRPr="00491EB4" w:rsidRDefault="00491EB4" w:rsidP="00491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EB4">
        <w:rPr>
          <w:rFonts w:ascii="Times New Roman" w:hAnsi="Times New Roman" w:cs="Times New Roman"/>
          <w:sz w:val="24"/>
          <w:szCs w:val="24"/>
        </w:rPr>
        <w:t>Ханты-Мансийского района Ханты-Мансийского</w:t>
      </w:r>
    </w:p>
    <w:p w:rsidR="00491EB4" w:rsidRPr="00491EB4" w:rsidRDefault="00491EB4" w:rsidP="00491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EB4">
        <w:rPr>
          <w:rFonts w:ascii="Times New Roman" w:hAnsi="Times New Roman" w:cs="Times New Roman"/>
          <w:sz w:val="24"/>
          <w:szCs w:val="24"/>
        </w:rPr>
        <w:t xml:space="preserve"> автономного округа – Югры</w:t>
      </w:r>
    </w:p>
    <w:p w:rsidR="00491EB4" w:rsidRPr="00491EB4" w:rsidRDefault="00491EB4" w:rsidP="00491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EB4">
        <w:rPr>
          <w:rFonts w:ascii="Times New Roman" w:hAnsi="Times New Roman" w:cs="Times New Roman"/>
          <w:sz w:val="24"/>
          <w:szCs w:val="24"/>
        </w:rPr>
        <w:tab/>
      </w:r>
    </w:p>
    <w:p w:rsidR="00491EB4" w:rsidRPr="00491EB4" w:rsidRDefault="00491EB4" w:rsidP="00491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EB4">
        <w:rPr>
          <w:rFonts w:ascii="Times New Roman" w:hAnsi="Times New Roman" w:cs="Times New Roman"/>
          <w:sz w:val="24"/>
          <w:szCs w:val="24"/>
        </w:rPr>
        <w:t>В соответствии с федеральным законодательством и законодательством Ханты-Мансийского автономного округа - Югры, регулирующим правоотношения в сфере геральдики и руководствуясь Уставом городского поселения Талинка Ханты-Мансийского района</w:t>
      </w:r>
      <w:r w:rsidRPr="00491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1EB4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 (далее – городского поселения Талинка), Совет депутатов</w:t>
      </w:r>
      <w:r w:rsidR="006E1227">
        <w:rPr>
          <w:rFonts w:ascii="Times New Roman" w:hAnsi="Times New Roman" w:cs="Times New Roman"/>
          <w:sz w:val="24"/>
          <w:szCs w:val="24"/>
        </w:rPr>
        <w:t xml:space="preserve"> решил</w:t>
      </w:r>
      <w:r w:rsidRPr="00491EB4">
        <w:rPr>
          <w:rFonts w:ascii="Times New Roman" w:hAnsi="Times New Roman" w:cs="Times New Roman"/>
          <w:sz w:val="24"/>
          <w:szCs w:val="24"/>
        </w:rPr>
        <w:t>:</w:t>
      </w:r>
    </w:p>
    <w:p w:rsidR="00491EB4" w:rsidRPr="00491EB4" w:rsidRDefault="00491EB4" w:rsidP="00491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EB4" w:rsidRPr="00491EB4" w:rsidRDefault="00491EB4" w:rsidP="00491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EB4" w:rsidRPr="00491EB4" w:rsidRDefault="00491EB4" w:rsidP="00491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EB4">
        <w:rPr>
          <w:rFonts w:ascii="Times New Roman" w:hAnsi="Times New Roman" w:cs="Times New Roman"/>
          <w:sz w:val="24"/>
          <w:szCs w:val="24"/>
        </w:rPr>
        <w:t xml:space="preserve">1. Установить </w:t>
      </w:r>
      <w:r w:rsidR="00D03A0C">
        <w:rPr>
          <w:rFonts w:ascii="Times New Roman" w:hAnsi="Times New Roman" w:cs="Times New Roman"/>
          <w:sz w:val="24"/>
          <w:szCs w:val="24"/>
        </w:rPr>
        <w:t>флаг</w:t>
      </w:r>
      <w:r w:rsidRPr="00491EB4">
        <w:rPr>
          <w:rFonts w:ascii="Times New Roman" w:hAnsi="Times New Roman" w:cs="Times New Roman"/>
          <w:sz w:val="24"/>
          <w:szCs w:val="24"/>
        </w:rPr>
        <w:t xml:space="preserve"> городского поселения Талинка в качестве официального символа городского поселения Талинка.</w:t>
      </w:r>
    </w:p>
    <w:p w:rsidR="00491EB4" w:rsidRPr="00491EB4" w:rsidRDefault="00491EB4" w:rsidP="00491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EB4">
        <w:rPr>
          <w:rFonts w:ascii="Times New Roman" w:hAnsi="Times New Roman" w:cs="Times New Roman"/>
          <w:sz w:val="24"/>
          <w:szCs w:val="24"/>
        </w:rPr>
        <w:t xml:space="preserve">2.  Утвердить Положение «О </w:t>
      </w:r>
      <w:r w:rsidR="00D03A0C">
        <w:rPr>
          <w:rFonts w:ascii="Times New Roman" w:hAnsi="Times New Roman" w:cs="Times New Roman"/>
          <w:sz w:val="24"/>
          <w:szCs w:val="24"/>
        </w:rPr>
        <w:t>флаге</w:t>
      </w:r>
      <w:r w:rsidRPr="00491E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городское поселение Талинка Ханты-Мансийского района</w:t>
      </w:r>
      <w:r w:rsidRPr="00491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1EB4">
        <w:rPr>
          <w:rFonts w:ascii="Times New Roman" w:hAnsi="Times New Roman" w:cs="Times New Roman"/>
          <w:sz w:val="24"/>
          <w:szCs w:val="24"/>
        </w:rPr>
        <w:t>Ханты-Мансийского автономного округа  - Югры» (прилагается).</w:t>
      </w:r>
    </w:p>
    <w:p w:rsidR="00491EB4" w:rsidRPr="00491EB4" w:rsidRDefault="00491EB4" w:rsidP="00491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EB4">
        <w:rPr>
          <w:rFonts w:ascii="Times New Roman" w:hAnsi="Times New Roman" w:cs="Times New Roman"/>
          <w:sz w:val="24"/>
          <w:szCs w:val="24"/>
        </w:rPr>
        <w:t xml:space="preserve">3. Представить настоящее решение, Положение «О </w:t>
      </w:r>
      <w:r w:rsidR="00D03A0C">
        <w:rPr>
          <w:rFonts w:ascii="Times New Roman" w:hAnsi="Times New Roman" w:cs="Times New Roman"/>
          <w:sz w:val="24"/>
          <w:szCs w:val="24"/>
        </w:rPr>
        <w:t>флаге</w:t>
      </w:r>
      <w:r w:rsidRPr="00491E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городское поселение Талинка Ханты-Мансийского района</w:t>
      </w:r>
      <w:r w:rsidRPr="00491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1EB4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Югры» в Геральдический совет при Президенте Российской Федерации для внесения </w:t>
      </w:r>
      <w:r w:rsidR="00D03A0C">
        <w:rPr>
          <w:rFonts w:ascii="Times New Roman" w:hAnsi="Times New Roman" w:cs="Times New Roman"/>
          <w:sz w:val="24"/>
          <w:szCs w:val="24"/>
        </w:rPr>
        <w:t xml:space="preserve">флага </w:t>
      </w:r>
      <w:r w:rsidRPr="00491EB4">
        <w:rPr>
          <w:rFonts w:ascii="Times New Roman" w:hAnsi="Times New Roman" w:cs="Times New Roman"/>
          <w:sz w:val="24"/>
          <w:szCs w:val="24"/>
        </w:rPr>
        <w:t>в Государственный геральдический регистр Российской Федерации.</w:t>
      </w:r>
    </w:p>
    <w:p w:rsidR="00D03A0C" w:rsidRPr="00D03A0C" w:rsidRDefault="00D03A0C" w:rsidP="00491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Решение Совета депутатов от 11.12.2012 № </w:t>
      </w:r>
      <w:r w:rsidRPr="00D03A0C">
        <w:rPr>
          <w:rFonts w:ascii="Times New Roman" w:hAnsi="Times New Roman" w:cs="Times New Roman"/>
          <w:sz w:val="24"/>
          <w:szCs w:val="24"/>
        </w:rPr>
        <w:t>272 «Об утверждении Положения о флаге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A0C">
        <w:rPr>
          <w:rFonts w:ascii="Times New Roman" w:hAnsi="Times New Roman" w:cs="Times New Roman"/>
          <w:sz w:val="24"/>
          <w:szCs w:val="24"/>
        </w:rPr>
        <w:t xml:space="preserve"> городского поселения Талинка»</w:t>
      </w:r>
      <w:r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D03A0C" w:rsidRDefault="00D03A0C" w:rsidP="00491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решение вступает в силу с момента его опубликования.</w:t>
      </w:r>
    </w:p>
    <w:p w:rsidR="00491EB4" w:rsidRPr="00491EB4" w:rsidRDefault="00D03A0C" w:rsidP="00491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91EB4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возложить председателя постоянной комиссии по социальной политике (Тухтаева Т.Б.).</w:t>
      </w:r>
    </w:p>
    <w:p w:rsidR="00491EB4" w:rsidRPr="00491EB4" w:rsidRDefault="00491EB4" w:rsidP="00491EB4">
      <w:pPr>
        <w:pStyle w:val="a5"/>
        <w:spacing w:after="0"/>
        <w:jc w:val="both"/>
      </w:pPr>
    </w:p>
    <w:p w:rsidR="00491EB4" w:rsidRPr="00491EB4" w:rsidRDefault="00491EB4" w:rsidP="00491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1EB4" w:rsidRPr="00491EB4" w:rsidRDefault="00491EB4" w:rsidP="00491E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1EB4" w:rsidRPr="00491EB4" w:rsidRDefault="00491EB4" w:rsidP="00491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EB4" w:rsidRPr="00491EB4" w:rsidRDefault="00491EB4" w:rsidP="00491EB4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491EB4">
        <w:rPr>
          <w:rFonts w:ascii="Times New Roman" w:hAnsi="Times New Roman" w:cs="Times New Roman"/>
          <w:spacing w:val="2"/>
          <w:sz w:val="24"/>
          <w:szCs w:val="24"/>
        </w:rPr>
        <w:t xml:space="preserve">Глава муниципального образования                </w:t>
      </w:r>
      <w:r w:rsidRPr="00491EB4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491EB4">
        <w:rPr>
          <w:rFonts w:ascii="Times New Roman" w:hAnsi="Times New Roman" w:cs="Times New Roman"/>
          <w:spacing w:val="2"/>
          <w:sz w:val="24"/>
          <w:szCs w:val="24"/>
        </w:rPr>
        <w:tab/>
        <w:t xml:space="preserve">Председатель Совета депутатов </w:t>
      </w:r>
    </w:p>
    <w:p w:rsidR="00491EB4" w:rsidRPr="00491EB4" w:rsidRDefault="00491EB4" w:rsidP="00491EB4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491EB4">
        <w:rPr>
          <w:rFonts w:ascii="Times New Roman" w:hAnsi="Times New Roman" w:cs="Times New Roman"/>
          <w:spacing w:val="2"/>
          <w:sz w:val="24"/>
          <w:szCs w:val="24"/>
        </w:rPr>
        <w:t>___________С.Б.Шевченко</w:t>
      </w:r>
      <w:r w:rsidRPr="00491EB4">
        <w:rPr>
          <w:rFonts w:ascii="Times New Roman" w:hAnsi="Times New Roman" w:cs="Times New Roman"/>
          <w:spacing w:val="2"/>
          <w:sz w:val="24"/>
          <w:szCs w:val="24"/>
        </w:rPr>
        <w:tab/>
        <w:t xml:space="preserve">                         </w:t>
      </w:r>
      <w:r w:rsidRPr="00491EB4">
        <w:rPr>
          <w:rFonts w:ascii="Times New Roman" w:hAnsi="Times New Roman" w:cs="Times New Roman"/>
          <w:spacing w:val="2"/>
          <w:sz w:val="24"/>
          <w:szCs w:val="24"/>
        </w:rPr>
        <w:tab/>
        <w:t xml:space="preserve">    _____________А.Э. Кузнецов</w:t>
      </w:r>
    </w:p>
    <w:p w:rsidR="00491EB4" w:rsidRDefault="00491EB4" w:rsidP="00491EB4">
      <w:pPr>
        <w:rPr>
          <w:spacing w:val="2"/>
        </w:rPr>
      </w:pPr>
    </w:p>
    <w:p w:rsidR="00491EB4" w:rsidRDefault="00491EB4" w:rsidP="00491EB4">
      <w:pPr>
        <w:rPr>
          <w:spacing w:val="2"/>
        </w:rPr>
      </w:pPr>
    </w:p>
    <w:p w:rsidR="00491EB4" w:rsidRDefault="00491EB4" w:rsidP="00491EB4">
      <w:pPr>
        <w:pStyle w:val="a3"/>
        <w:spacing w:line="240" w:lineRule="auto"/>
        <w:ind w:firstLine="540"/>
        <w:rPr>
          <w:b w:val="0"/>
        </w:rPr>
      </w:pPr>
    </w:p>
    <w:p w:rsidR="00491EB4" w:rsidRDefault="00491EB4" w:rsidP="00491EB4">
      <w:pPr>
        <w:pStyle w:val="a3"/>
        <w:spacing w:line="240" w:lineRule="auto"/>
        <w:ind w:firstLine="540"/>
        <w:jc w:val="right"/>
        <w:rPr>
          <w:b w:val="0"/>
        </w:rPr>
      </w:pPr>
    </w:p>
    <w:p w:rsidR="00491EB4" w:rsidRDefault="00491EB4" w:rsidP="00491EB4">
      <w:pPr>
        <w:pStyle w:val="a3"/>
        <w:spacing w:line="240" w:lineRule="auto"/>
        <w:ind w:firstLine="540"/>
        <w:jc w:val="right"/>
        <w:rPr>
          <w:b w:val="0"/>
        </w:rPr>
      </w:pPr>
    </w:p>
    <w:p w:rsidR="00491EB4" w:rsidRDefault="00491EB4" w:rsidP="00491EB4">
      <w:pPr>
        <w:pStyle w:val="a3"/>
        <w:spacing w:line="240" w:lineRule="auto"/>
        <w:ind w:firstLine="540"/>
        <w:jc w:val="right"/>
        <w:rPr>
          <w:b w:val="0"/>
        </w:rPr>
      </w:pPr>
    </w:p>
    <w:p w:rsidR="00491EB4" w:rsidRDefault="00491EB4" w:rsidP="00491EB4">
      <w:pPr>
        <w:pStyle w:val="a3"/>
        <w:spacing w:line="240" w:lineRule="auto"/>
        <w:ind w:firstLine="540"/>
        <w:jc w:val="right"/>
        <w:rPr>
          <w:b w:val="0"/>
        </w:rPr>
      </w:pPr>
    </w:p>
    <w:p w:rsidR="00491EB4" w:rsidRPr="00491EB4" w:rsidRDefault="00491EB4" w:rsidP="00491EB4">
      <w:pPr>
        <w:pStyle w:val="a3"/>
        <w:spacing w:line="240" w:lineRule="auto"/>
        <w:ind w:firstLine="540"/>
        <w:jc w:val="right"/>
        <w:rPr>
          <w:b w:val="0"/>
        </w:rPr>
      </w:pPr>
      <w:r w:rsidRPr="00491EB4">
        <w:rPr>
          <w:b w:val="0"/>
        </w:rPr>
        <w:t xml:space="preserve">Приложение </w:t>
      </w:r>
    </w:p>
    <w:p w:rsidR="00491EB4" w:rsidRPr="00491EB4" w:rsidRDefault="00491EB4" w:rsidP="00491EB4">
      <w:pPr>
        <w:spacing w:after="0" w:line="240" w:lineRule="auto"/>
        <w:ind w:firstLine="600"/>
        <w:jc w:val="right"/>
        <w:rPr>
          <w:rFonts w:ascii="Times New Roman" w:hAnsi="Times New Roman" w:cs="Times New Roman"/>
          <w:sz w:val="24"/>
          <w:szCs w:val="24"/>
        </w:rPr>
      </w:pPr>
      <w:r w:rsidRPr="00491EB4">
        <w:rPr>
          <w:rFonts w:ascii="Times New Roman" w:hAnsi="Times New Roman" w:cs="Times New Roman"/>
          <w:sz w:val="24"/>
          <w:szCs w:val="24"/>
        </w:rPr>
        <w:t>к решению</w:t>
      </w:r>
      <w:r w:rsidRPr="00491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1EB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91EB4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491EB4" w:rsidRPr="00491EB4" w:rsidRDefault="00491EB4" w:rsidP="00491EB4">
      <w:pPr>
        <w:spacing w:after="0" w:line="240" w:lineRule="auto"/>
        <w:ind w:firstLine="600"/>
        <w:jc w:val="right"/>
        <w:rPr>
          <w:rFonts w:ascii="Times New Roman" w:hAnsi="Times New Roman" w:cs="Times New Roman"/>
          <w:sz w:val="24"/>
          <w:szCs w:val="24"/>
        </w:rPr>
      </w:pPr>
      <w:r w:rsidRPr="00491EB4">
        <w:rPr>
          <w:rFonts w:ascii="Times New Roman" w:hAnsi="Times New Roman" w:cs="Times New Roman"/>
          <w:sz w:val="24"/>
          <w:szCs w:val="24"/>
        </w:rPr>
        <w:t>городского поселения Талинка</w:t>
      </w:r>
    </w:p>
    <w:p w:rsidR="00491EB4" w:rsidRPr="00491EB4" w:rsidRDefault="00491EB4" w:rsidP="00491EB4">
      <w:pPr>
        <w:spacing w:after="0" w:line="240" w:lineRule="auto"/>
        <w:ind w:firstLine="600"/>
        <w:jc w:val="right"/>
        <w:rPr>
          <w:rFonts w:ascii="Times New Roman" w:hAnsi="Times New Roman" w:cs="Times New Roman"/>
          <w:sz w:val="24"/>
          <w:szCs w:val="24"/>
        </w:rPr>
      </w:pPr>
      <w:r w:rsidRPr="00491EB4">
        <w:rPr>
          <w:rFonts w:ascii="Times New Roman" w:hAnsi="Times New Roman" w:cs="Times New Roman"/>
          <w:sz w:val="24"/>
          <w:szCs w:val="24"/>
        </w:rPr>
        <w:t>от 14.02.2017  № 0</w:t>
      </w:r>
      <w:r w:rsidR="00D03A0C">
        <w:rPr>
          <w:rFonts w:ascii="Times New Roman" w:hAnsi="Times New Roman" w:cs="Times New Roman"/>
          <w:sz w:val="24"/>
          <w:szCs w:val="24"/>
        </w:rPr>
        <w:t>2</w:t>
      </w:r>
    </w:p>
    <w:p w:rsidR="00491EB4" w:rsidRDefault="00491EB4" w:rsidP="00D03A0C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A0C" w:rsidRPr="00D03A0C" w:rsidRDefault="00D03A0C" w:rsidP="00D03A0C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A0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A0C">
        <w:rPr>
          <w:rFonts w:ascii="Times New Roman" w:hAnsi="Times New Roman" w:cs="Times New Roman"/>
          <w:b/>
          <w:sz w:val="24"/>
          <w:szCs w:val="24"/>
        </w:rPr>
        <w:t>«О ФЛАГЕ МУНИЦИПАЛЬНОГО ОБРАЗОВАНИЯ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A0C">
        <w:rPr>
          <w:rFonts w:ascii="Times New Roman" w:hAnsi="Times New Roman" w:cs="Times New Roman"/>
          <w:b/>
          <w:sz w:val="24"/>
          <w:szCs w:val="24"/>
        </w:rPr>
        <w:t>ГОРОДСКОЕ ПОСЕЛЕНИЕ ТАЛИНКА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A0C">
        <w:rPr>
          <w:rFonts w:ascii="Times New Roman" w:hAnsi="Times New Roman" w:cs="Times New Roman"/>
          <w:b/>
          <w:sz w:val="24"/>
          <w:szCs w:val="24"/>
        </w:rPr>
        <w:t>ХАНТЫ-МАНСИЙСКОГО РАЙОНА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A0C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ОКРУГА-ЮГРЫ»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Настоящим положением устанавливается описание, обоснование и порядок использования флага муниципального образования городское поселение Талинка Ханты-Мансийского района Ханты-Мансийского автономного округа–Югры.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D03A0C" w:rsidRPr="00D03A0C" w:rsidRDefault="00D03A0C" w:rsidP="00D03A0C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A0C">
        <w:rPr>
          <w:rFonts w:ascii="Times New Roman" w:hAnsi="Times New Roman" w:cs="Times New Roman"/>
          <w:b/>
          <w:sz w:val="24"/>
          <w:szCs w:val="24"/>
        </w:rPr>
        <w:t>1.</w:t>
      </w:r>
      <w:r w:rsidRPr="00D03A0C">
        <w:rPr>
          <w:rFonts w:ascii="Times New Roman" w:hAnsi="Times New Roman" w:cs="Times New Roman"/>
          <w:b/>
          <w:sz w:val="24"/>
          <w:szCs w:val="24"/>
        </w:rPr>
        <w:tab/>
        <w:t>Общие положения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1.1. Флаг муниципального образования городское поселение Талинка Ханты-Мансийского района Ханты-Мансийского автономного округа-Югры (далее – флаг городского поселения Талинка) является официальным символом городского поселения Талинка.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1.2. Положение о флаге городского поселения Талинка с приложением на бумажном и электронном носителе хранится в архиве городского поселения Талинка и доступно для ознакомления всем заинтересованным лицам.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1.3. Флаг городского поселения Талинка подлежит государственной регистрации в порядке, установленном федеральным законодательством.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D03A0C" w:rsidRPr="00D03A0C" w:rsidRDefault="00D03A0C" w:rsidP="00D03A0C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A0C">
        <w:rPr>
          <w:rFonts w:ascii="Times New Roman" w:hAnsi="Times New Roman" w:cs="Times New Roman"/>
          <w:b/>
          <w:sz w:val="24"/>
          <w:szCs w:val="24"/>
        </w:rPr>
        <w:t>2.</w:t>
      </w:r>
      <w:r w:rsidRPr="00D03A0C">
        <w:rPr>
          <w:rFonts w:ascii="Times New Roman" w:hAnsi="Times New Roman" w:cs="Times New Roman"/>
          <w:b/>
          <w:sz w:val="24"/>
          <w:szCs w:val="24"/>
        </w:rPr>
        <w:tab/>
        <w:t>Описание и обоснование символики флага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A0C">
        <w:rPr>
          <w:rFonts w:ascii="Times New Roman" w:hAnsi="Times New Roman" w:cs="Times New Roman"/>
          <w:b/>
          <w:sz w:val="24"/>
          <w:szCs w:val="24"/>
        </w:rPr>
        <w:t>городского поселения Талинка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2.1. Описание флага городского поселения Талинка гласит: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«Прямоугольное двухстороннее полотнище голубого цвета с отношением ширины к длине 2:3, несущее вдоль нижнего края полосу зелёного цвета шириной 3/10 ширины полотнища. В середине полотнища воспроизведены чёрным, белым, серым и красным цветом фигуры из герба городского поселения Талинка».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2.2. Рисунок флага городского поселения Талинка приводится в Приложении 1 к настоящему Положению, являющемся неотъемлемой частью настоящего Положения.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2.3. Обоснование символики флага городского поселения Талинка.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История строительства посёлка Талинский (в настоящее время – Талинка) начинается одновременно с историей управления «Талинскнефть», ведь именно нефтегазодобывающее управление стало градообразующим предп</w:t>
      </w:r>
      <w:bookmarkStart w:id="0" w:name="_GoBack"/>
      <w:bookmarkEnd w:id="0"/>
      <w:r w:rsidRPr="00D03A0C">
        <w:rPr>
          <w:rFonts w:ascii="Times New Roman" w:hAnsi="Times New Roman" w:cs="Times New Roman"/>
          <w:sz w:val="24"/>
          <w:szCs w:val="24"/>
        </w:rPr>
        <w:t>риятием этого населённого пункта. Талинка строилась как производственная и жилищная база, которая должна была стать городом - спутником Нягани.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Талинка связана с городами Нягань и Ханты-Мансийск автодорогой, по которой осуществляется ежедневное автобусное сообщение.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 xml:space="preserve">Предприятия Талинки занимаются в основном нефтедобычей, производством и распределением электроэнергии, газа и воды. К ним относятся </w:t>
      </w:r>
      <w:r w:rsidR="00F23CE0">
        <w:rPr>
          <w:rFonts w:ascii="Times New Roman" w:hAnsi="Times New Roman" w:cs="Times New Roman"/>
          <w:sz w:val="24"/>
          <w:szCs w:val="24"/>
        </w:rPr>
        <w:t>ОО</w:t>
      </w:r>
      <w:r w:rsidRPr="00D03A0C">
        <w:rPr>
          <w:rFonts w:ascii="Times New Roman" w:hAnsi="Times New Roman" w:cs="Times New Roman"/>
          <w:sz w:val="24"/>
          <w:szCs w:val="24"/>
        </w:rPr>
        <w:t>О «</w:t>
      </w:r>
      <w:r w:rsidR="00F23CE0">
        <w:rPr>
          <w:rFonts w:ascii="Times New Roman" w:hAnsi="Times New Roman" w:cs="Times New Roman"/>
          <w:sz w:val="24"/>
          <w:szCs w:val="24"/>
        </w:rPr>
        <w:t>Римера-Сервис-Нягань</w:t>
      </w:r>
      <w:r w:rsidRPr="00D03A0C">
        <w:rPr>
          <w:rFonts w:ascii="Times New Roman" w:hAnsi="Times New Roman" w:cs="Times New Roman"/>
          <w:sz w:val="24"/>
          <w:szCs w:val="24"/>
        </w:rPr>
        <w:t>», ООО «Пермьнефтеотдача» и многие другие. Муниципальное образование городское поселение Талинка в настоящее время – территория динамичного перспективного развития, которое находится в центре лицензионных участков, разрабатываемых  компаниями ОАО «</w:t>
      </w:r>
      <w:r w:rsidR="00F23CE0">
        <w:rPr>
          <w:rFonts w:ascii="Times New Roman" w:hAnsi="Times New Roman" w:cs="Times New Roman"/>
          <w:sz w:val="24"/>
          <w:szCs w:val="24"/>
        </w:rPr>
        <w:t>РН-НяганьНефтегаз</w:t>
      </w:r>
      <w:r w:rsidRPr="00D03A0C">
        <w:rPr>
          <w:rFonts w:ascii="Times New Roman" w:hAnsi="Times New Roman" w:cs="Times New Roman"/>
          <w:sz w:val="24"/>
          <w:szCs w:val="24"/>
        </w:rPr>
        <w:t>», акционерных обществ «</w:t>
      </w:r>
      <w:r w:rsidR="00F23CE0">
        <w:rPr>
          <w:rFonts w:ascii="Times New Roman" w:hAnsi="Times New Roman" w:cs="Times New Roman"/>
          <w:sz w:val="24"/>
          <w:szCs w:val="24"/>
        </w:rPr>
        <w:t>Инга</w:t>
      </w:r>
      <w:r w:rsidRPr="00D03A0C">
        <w:rPr>
          <w:rFonts w:ascii="Times New Roman" w:hAnsi="Times New Roman" w:cs="Times New Roman"/>
          <w:sz w:val="24"/>
          <w:szCs w:val="24"/>
        </w:rPr>
        <w:t>», «ТрансОйл».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lastRenderedPageBreak/>
        <w:t>Но не только работой жив человек. Жители Талинки очень любят своеобразную природу здешних мест и берегут ее. Недалеко от Талинки на территории Октябрьского района расположен Унторский заказник. Здесь сохранились в достаточно большом количестве редкие, в том числе и занесенные в Красную книгу России виды птиц: краснозобая казарка, скопа, орлан-белохвост, гусь-пискулька, беркут, стерх.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Символика герба городского поселения Талинка многозначна: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- краснозобая казарка – символ природы и богатой фауны здешних мест, символ сохранения и приумножения ее обитателей, символ Унторского заказника. Стаи казарок останавливаются при пролете над поселком, кочуя по маршруту Таймыр – южные страны Причерноморья и Каспия;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- зелёная полоса  и сосна – символ сибирской тайги, с её многочисленными хвойными деревьями;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- чёрный фонтан – символ нефтедобычи и многочисленных предприятий посёлка, связанных с добычей чёрного золота;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- национальный ханты-мансийский узор «оленьи рога» - символ принадлежности этих земель к Ханты-Мансийскому автономному округу - Югра, символ уважения коренных народов Севера.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Голубой цвет (лазурь) – символ многочисленных водных объектов, расположенных вокруг и на территории поселения, а также символ возвышенных устремлений, искренности, преданности, возрождения.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 xml:space="preserve">Зелёный цвет символизирует весну и природу, здоровье, молодость и надежду. 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Чёрный цвет символизирует благоразумие, мудрость, скромность, честность.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 xml:space="preserve">Красный цвет (червлень) – символ труда, мужества, жизнеутверждающей силы, красоты и праздника. 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Серебро – символ чистоты, открытости, божественной мудрости, примирения.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2.3. Авторская группа.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Идея: вставьте имя и фамилию местного автора (пос. Талинка).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Геральдическая доработка: Константин Моченов (Химки).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Художник и компьютерный дизайн:  Анна Гарсия (Москва).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Обоснование символики: Вячеслав Мишин (Химки).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D03A0C" w:rsidRPr="00D03A0C" w:rsidRDefault="00D03A0C" w:rsidP="00D03A0C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A0C">
        <w:rPr>
          <w:rFonts w:ascii="Times New Roman" w:hAnsi="Times New Roman" w:cs="Times New Roman"/>
          <w:b/>
          <w:sz w:val="24"/>
          <w:szCs w:val="24"/>
        </w:rPr>
        <w:t>3. Порядок воспроизведения и размещения флага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A0C">
        <w:rPr>
          <w:rFonts w:ascii="Times New Roman" w:hAnsi="Times New Roman" w:cs="Times New Roman"/>
          <w:b/>
          <w:sz w:val="24"/>
          <w:szCs w:val="24"/>
        </w:rPr>
        <w:t>городского поселения Талинка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3.1. Воспроизведение флага городского поселения Талинка, независимо от его размеров и техники исполнения, должно точно соответствовать описанию, приведенному в пункте 2.1. настоящего Положения.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3.2. Порядок одновременного размещения Государственного флага Российской Федерации, флага Ханты-Мансийского автономного округа-Югры, флага городского поселения Талинка, иных флагов производится в соответствии с федеральным законодательством, законодательством Ханты-Мансийского автономного округа-Югры, регулирующим правоотношения в сфере геральдического обеспечения.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3.3. При одновременном размещении Государственного флага Российской Федерации (или флага Ханты-Мансийского автономного округа–Югры) и флага городского поселения Талинка флаг городского поселения Талинка располагается справа (размещение флагов: 1-2) 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3.4. При одновременном размещении Государственного флага Российской Федерации (1), флага Ханты-Мансийского автономного округа–Югры (2) и флага городского поселения Талинка (3), Государственный флаг Российской Федерации располагается в центре. Слева от Государственного флага Российской Федерации располагается флаг Ханты-Мансийского автономного округа–Югры, справа от Государственного флага Российской Федерации располагается флаг городского поселения Талинка (размещение флагов: 2-1-3).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lastRenderedPageBreak/>
        <w:t>3.5. При одновременном размещении четного числа флагов (например, 8-ми), Государственный флаг Российской Федерации (1) располагается левее центра. Справа от Государственного флага Российской Федерации располагается флаг Ханты-Мансийского автономного округа-Югры (2). Слева от Государственного флага Российской Федерации располагается флаг Ханты-Мансийского района (3). Справа от флага Ханты-Мансийского автономного округа-Югры располагается флаг городского поселения Талинка (4). Остальные флаги располагаются далее поочередно слева и справа в порядке ранжирования  (размещение флагов: 7-5-3-1-2-4-6-8).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3.6. При одновременном размещении нечетного числа флагов (например, 9-ти), Государственный флаг Российской Федерации (1) располагается в центре. Слева от Государственного флага Российской Федерации располагается флаг Ханты-Мансийского автономного округа-Югры (2). Справа от Государственного флага Российской Федерации располагается флаг Ханты-Мансийского района (3). Слева от флага Ханты-Мансийского автономного округа-Югры располагается флаг городского поселения Талинка (4). Остальные флаги располагаются далее поочередно справа и слеава в порядке ранжирования (расположение флагов: 8-6-4-2-1-3-5-7-9).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3.7. Расположение флагов, установленное в пунктах 3.3. – 3.6. указано «от зрителя».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3.8. При одновременном размещении Государственного флага Российской Федерации, флага Ханты-Мансийского автономного округа-Югры, флага Ханты-Мансийского района, флага городского поселения Талинка размер флага городского поселения Талинка не может превышать размеры других флагов.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3.9. При одновременном размещении Государственного флага Российской Федерации, флага Ханты-Мансийского автономного округа-Югры, флага Ханты-Мансийского района, высота размещения флага городского поселения Талинка не может превышать высоту размещения других флагов.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3.10. При одновременном размещении Государственного флага Российской Федерации, флага Ханты-Мансийского автономного округа-Югры, флага Ханты-Мансийского района, флага городского поселения Талинка  все флаги должны быть выполнены в единой технике.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 xml:space="preserve">3.11. В знак траура флаг городского поселения Талинка приспускается до половины высоты флагштока (мачты). При невозможности приспустить флаг, а также, если флаг установлен в помещении, к верхней части древка выше полотнища флага крепится черная сложенная пополам и прикрепленная за место сложения лента, общая длина которой равна длине полотнища флага, а ширина составляет не менее 1/10 от ширины полотнища флага. 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3.12. При вертикальном вывешивании флага городского поселения Талинка, флаг должен быть обращен лицевой стороной к зрителям и свободным краем вниз.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3.13. Порядок изготовления, хранения и уничтожения флага городского поселения Талинка, бланков и иных носителей изображения флага городского поселения Талинка устанавливается администрацией городского поселения Талинка.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D03A0C" w:rsidRPr="00D03A0C" w:rsidRDefault="00D03A0C" w:rsidP="00D03A0C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A0C">
        <w:rPr>
          <w:rFonts w:ascii="Times New Roman" w:hAnsi="Times New Roman" w:cs="Times New Roman"/>
          <w:b/>
          <w:sz w:val="24"/>
          <w:szCs w:val="24"/>
        </w:rPr>
        <w:t>4.</w:t>
      </w:r>
      <w:r w:rsidRPr="00D03A0C">
        <w:rPr>
          <w:rFonts w:ascii="Times New Roman" w:hAnsi="Times New Roman" w:cs="Times New Roman"/>
          <w:b/>
          <w:sz w:val="24"/>
          <w:szCs w:val="24"/>
        </w:rPr>
        <w:tab/>
        <w:t>Порядок использования флага городского поселения Талинка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4.1. Флаг городского поселения Талинка установлен (поднят, размещен, вывешен) постоянно: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1) на зданиях органов местного самоуправления городского поселения Талинка, муниципальных предприятий и учреждений, необходимых для осуществления полномочий по решению вопросов местного значения городского поселения Талинка;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2)  в залах заседаний органов местного самоуправления городского поселения Талинка;</w:t>
      </w:r>
    </w:p>
    <w:p w:rsid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 xml:space="preserve">3) в кабинетах главы городского поселения Талинка, выборных должностных лиц местного самоуправления городского поселения Талинка; 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4.2. Флаг городского поселения Талинка устанавливается при проведении: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1) протокольных мероприятий;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 xml:space="preserve">2) торжественных мероприятий, церемоний с участием должностных лиц органов государственной власти области и государственных органов Ханты-Мансийского </w:t>
      </w:r>
      <w:r w:rsidRPr="00D03A0C">
        <w:rPr>
          <w:rFonts w:ascii="Times New Roman" w:hAnsi="Times New Roman" w:cs="Times New Roman"/>
          <w:sz w:val="24"/>
          <w:szCs w:val="24"/>
        </w:rPr>
        <w:lastRenderedPageBreak/>
        <w:t>автономного округа-Югры, главы городского поселения Талинка, официальных представителей городского поселения Талинка;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3) иных официальных мероприятий.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4.3. Флаг городского поселения Талинка может устанавливаться: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1) в кабинетах заместителей главы городского поселения Талинка, в кабинетах руководителей отраслевых, структурных подразделений администрации городского поселения Талинка; в кабинетах руководителей муниципальных предприятий, учреждений и организаций городского поселения Талинка;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2) на транспортных средствах главы городского поселения Талинка, пассажирском транспорте и другом имуществе, предназначенном для транспортного обслуживания населения городского поселения Талинка;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3) на жилых домах, зданиях предприятий и учреждений в дни государственных праздников, торжественных мероприятий, проводимых органами местного самоуправления городского поселения Талинка, общественными объединениями, предприятиями, учреждениями и организациями независимо от организационно-правовой формы, а также во время семейных торжеств.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4.4. Изображение флага городского поселения Талинка может размещаться: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1) на форме спортивных команд и отдельных спортсменов, представляющих городское поселение Талинка.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2) на заставках местных телевизионных программ;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3) на официальных сайтах органов местного самоуправления городского поселения Талинка в информационно-телекоммуникационной сети «Интернет»;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4) на пассажирском транспорте и другом имуществе, предназначенном для транспортного обслуживания населения городского поселения Талинка.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5) на бланках удостоверений лиц, осуществляющих службу на должностях в органах местного самоуправления, муниципальных служащих, депутатов Совета депутатов городского поселения Талинка, членов иных органов местного самоуправления,  служащих (работников) муниципальных предприятий, учреждений и организаций;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6) на бланках удостоверений к знакам различия, знакам отличия, установленных муниципальными правовыми актами;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7) на визитных карточках лиц, осуществляющих службу на должностях в органах местного самоуправления, муниципальных служащих, депутатов Совета депутатов городского поселения Талинка, членов иных органов местного самоуправления, служащих (работников) муниципальных предприятий, учреждений и организаций.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8) на официальных периодических печатных изданиях, учредителями которых являются органы местного самоуправления городского поселения Талинка, предприятия, учреждения и организации, находящиеся в муниципальной собственности городского поселения Талинка, муниципальные унитарные предприятия городского поселения Талинка;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9) на знаках различия, знаках отличия, установленных муниципальными правовыми актами;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10) на конвертах, открытках, приглашениях, календарях, а также на представительской продукции (значки, вымпелы, буклеты и иная продукция) органов местного самоуправления и муниципальных органов городского поселения Талинка;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4.5. Флаг городского поселения Талинка может быть использован в качестве основы для разработки наград и почетных званий городского поселения Талинка.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4.6. Размещение флага городского поселения Талинка или его изображения в случаях, не предусмотренных пунктами 4.1. – 4.5. настоящего Положения, является неофициальным использованием флага городского поселения Талинка.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 xml:space="preserve">4.7. Размещение флага городского поселения Талинка или его изображения в случаях, не предусмотренных пунктами 4.1. – 4.5. настоящего Положения, осуществляется по </w:t>
      </w:r>
      <w:r w:rsidRPr="00D03A0C">
        <w:rPr>
          <w:rFonts w:ascii="Times New Roman" w:hAnsi="Times New Roman" w:cs="Times New Roman"/>
          <w:sz w:val="24"/>
          <w:szCs w:val="24"/>
        </w:rPr>
        <w:lastRenderedPageBreak/>
        <w:t>согласованию с администрацией городского поселения Талинка, в порядке, установленном муниципальными правовыми актами городского поселения Талинка.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A0C">
        <w:rPr>
          <w:rFonts w:ascii="Times New Roman" w:hAnsi="Times New Roman" w:cs="Times New Roman"/>
          <w:b/>
          <w:sz w:val="24"/>
          <w:szCs w:val="24"/>
        </w:rPr>
        <w:t>5. Контроль и ответственность за нарушение настоящего Положения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5.1. Контроль соблюдения установленных настоящим Положением норм возлагается на</w:t>
      </w:r>
      <w:r w:rsidR="007B564C">
        <w:rPr>
          <w:rFonts w:ascii="Times New Roman" w:hAnsi="Times New Roman" w:cs="Times New Roman"/>
          <w:sz w:val="24"/>
          <w:szCs w:val="24"/>
        </w:rPr>
        <w:t xml:space="preserve"> начальника юридического отдела администарции</w:t>
      </w:r>
      <w:r w:rsidRPr="00D03A0C">
        <w:rPr>
          <w:rFonts w:ascii="Times New Roman" w:hAnsi="Times New Roman" w:cs="Times New Roman"/>
          <w:sz w:val="24"/>
          <w:szCs w:val="24"/>
        </w:rPr>
        <w:t>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5.2. Ответственность за искажение флага городского поселения Талинка или его изображения, установленного настоящим Положением, несет исполнитель допущенных искажений.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5.3. Нарушениями норм использования и (или) размещения флага городского поселения Талинка или его изображения являются: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1) использование флага городского поселения Талинка, в качестве основы гербов, эмблем и флагов общественных объединений, муниципальных предприятий, учреждений и организаций, независимо от их организационно-правовой формы;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2) использование в качестве средства визуальной идентификации и рекламы товаров, работ и услуг, если реклама этих товаров, работ и услуг запрещена или ограничена в соответствии с федеральным законодательством.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3) искажение флага городского поселения Талинка или его изображения, установленного в пункте 2.1. части 2 настоящего Положения;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4) использование флага городского поселения Талинка или его изображения с нарушением норм, установленных настоящим Положением;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5) изготовление флага городского поселения Талинка или его изображения с искажением и (или) изменением композиции или цветов, выходящим за пределы геральдически допустимого;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6) надругательство над флагом городского поселения Талинка или его изображением, в том числе путем нанесения надписей, рисунков оскорбительного содержания, использования в оскорбляющем нравственность качестве;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7) умышленное повреждение флага городского поселения Талинка.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5.4. Производство по делам об административных правонарушениях, предусмотренных пунктом 5.3, осуществляется в порядке, установленном Кодексом Российской Федерации об административных правонарушениях и Законами Ханты-Мансийского автономного округа-Югры.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A0C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6.1. Внесение в композицию флага городского поселения Талинка каких-либо изменений допустимо в соответствии с законодательством, регулирующим правоотношения в сфере геральдического обеспечения.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6.2. Право использования флага городского поселения Талинка, с момента утверждения его Советом депутатов городского поселения Талинка в качестве официального символа, принадлежит органам местного самоуправления городского поселения Талинка.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3A0C">
        <w:rPr>
          <w:rFonts w:ascii="Times New Roman" w:hAnsi="Times New Roman" w:cs="Times New Roman"/>
          <w:sz w:val="24"/>
          <w:szCs w:val="24"/>
        </w:rPr>
        <w:t>6.3. Флаг городского поселения Талинка, с момента утверждения его Советом депутатов городского поселения Талинка в качестве официального символа, согласно части Четвертой Гражданского кодекса Российской Федерации «Об авторском праве и смежных правах», авторским правом не охраняется.</w:t>
      </w: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752F6" w:rsidRPr="00E752F6" w:rsidRDefault="00E752F6" w:rsidP="00E752F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52F6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E752F6" w:rsidRPr="00E752F6" w:rsidRDefault="00E752F6" w:rsidP="00E752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52F6">
        <w:rPr>
          <w:rFonts w:ascii="Times New Roman" w:hAnsi="Times New Roman" w:cs="Times New Roman"/>
          <w:sz w:val="24"/>
          <w:szCs w:val="24"/>
        </w:rPr>
        <w:t xml:space="preserve">к Положению «О флаге </w:t>
      </w:r>
    </w:p>
    <w:p w:rsidR="00E752F6" w:rsidRPr="00E752F6" w:rsidRDefault="00E752F6" w:rsidP="00E752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52F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752F6" w:rsidRPr="00E752F6" w:rsidRDefault="00E752F6" w:rsidP="00E752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52F6">
        <w:rPr>
          <w:rFonts w:ascii="Times New Roman" w:hAnsi="Times New Roman" w:cs="Times New Roman"/>
          <w:sz w:val="24"/>
          <w:szCs w:val="24"/>
        </w:rPr>
        <w:t>городское поселение Талинка</w:t>
      </w:r>
    </w:p>
    <w:p w:rsidR="00E752F6" w:rsidRPr="00E752F6" w:rsidRDefault="00E752F6" w:rsidP="00E752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52F6">
        <w:rPr>
          <w:rFonts w:ascii="Times New Roman" w:hAnsi="Times New Roman" w:cs="Times New Roman"/>
          <w:sz w:val="24"/>
          <w:szCs w:val="24"/>
        </w:rPr>
        <w:t>Октябрьского района</w:t>
      </w:r>
    </w:p>
    <w:p w:rsidR="00E752F6" w:rsidRPr="00E752F6" w:rsidRDefault="00E752F6" w:rsidP="00E752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52F6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Югры»</w:t>
      </w:r>
    </w:p>
    <w:p w:rsidR="00E752F6" w:rsidRPr="00E752F6" w:rsidRDefault="00E752F6" w:rsidP="00E752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52F6">
        <w:rPr>
          <w:rFonts w:ascii="Times New Roman" w:hAnsi="Times New Roman" w:cs="Times New Roman"/>
          <w:sz w:val="24"/>
          <w:szCs w:val="24"/>
        </w:rPr>
        <w:t>от  «</w:t>
      </w:r>
      <w:r w:rsidR="007B564C">
        <w:rPr>
          <w:rFonts w:ascii="Times New Roman" w:hAnsi="Times New Roman" w:cs="Times New Roman"/>
          <w:sz w:val="24"/>
          <w:szCs w:val="24"/>
        </w:rPr>
        <w:t>14</w:t>
      </w:r>
      <w:r w:rsidRPr="00E752F6">
        <w:rPr>
          <w:rFonts w:ascii="Times New Roman" w:hAnsi="Times New Roman" w:cs="Times New Roman"/>
          <w:sz w:val="24"/>
          <w:szCs w:val="24"/>
        </w:rPr>
        <w:t xml:space="preserve">» </w:t>
      </w:r>
      <w:r w:rsidR="007B564C">
        <w:rPr>
          <w:rFonts w:ascii="Times New Roman" w:hAnsi="Times New Roman" w:cs="Times New Roman"/>
          <w:sz w:val="24"/>
          <w:szCs w:val="24"/>
        </w:rPr>
        <w:t>февраля</w:t>
      </w:r>
      <w:r w:rsidRPr="00E752F6">
        <w:rPr>
          <w:rFonts w:ascii="Times New Roman" w:hAnsi="Times New Roman" w:cs="Times New Roman"/>
          <w:sz w:val="24"/>
          <w:szCs w:val="24"/>
        </w:rPr>
        <w:t xml:space="preserve"> 2017 г.  № </w:t>
      </w:r>
      <w:r w:rsidR="007B564C">
        <w:rPr>
          <w:rFonts w:ascii="Times New Roman" w:hAnsi="Times New Roman" w:cs="Times New Roman"/>
          <w:sz w:val="24"/>
          <w:szCs w:val="24"/>
        </w:rPr>
        <w:t>02</w:t>
      </w:r>
    </w:p>
    <w:p w:rsidR="00E752F6" w:rsidRPr="00E752F6" w:rsidRDefault="00E752F6" w:rsidP="00E752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52F6" w:rsidRPr="00E752F6" w:rsidRDefault="00E752F6" w:rsidP="00E75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2F6">
        <w:rPr>
          <w:rFonts w:ascii="Times New Roman" w:hAnsi="Times New Roman" w:cs="Times New Roman"/>
          <w:b/>
          <w:sz w:val="24"/>
          <w:szCs w:val="24"/>
        </w:rPr>
        <w:t>РИСУНОК ФЛАГА</w:t>
      </w:r>
    </w:p>
    <w:p w:rsidR="00E752F6" w:rsidRPr="00E752F6" w:rsidRDefault="00E752F6" w:rsidP="00E75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2F6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E752F6" w:rsidRPr="00E752F6" w:rsidRDefault="00E752F6" w:rsidP="00E75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2F6">
        <w:rPr>
          <w:rFonts w:ascii="Times New Roman" w:hAnsi="Times New Roman" w:cs="Times New Roman"/>
          <w:b/>
          <w:sz w:val="24"/>
          <w:szCs w:val="24"/>
        </w:rPr>
        <w:t>ГОРОДСКОЕ ПОСЕЛЕНИЕ ТАЛИНКА</w:t>
      </w:r>
    </w:p>
    <w:p w:rsidR="00E752F6" w:rsidRPr="00E752F6" w:rsidRDefault="00E752F6" w:rsidP="00E75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2F6">
        <w:rPr>
          <w:rFonts w:ascii="Times New Roman" w:hAnsi="Times New Roman" w:cs="Times New Roman"/>
          <w:b/>
          <w:sz w:val="24"/>
          <w:szCs w:val="24"/>
        </w:rPr>
        <w:t>ОКТЯБРЬСКОГО РАЙОНА</w:t>
      </w:r>
    </w:p>
    <w:p w:rsidR="00E752F6" w:rsidRPr="00E752F6" w:rsidRDefault="00E752F6" w:rsidP="00E75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2F6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— ЮГРЫ</w:t>
      </w:r>
    </w:p>
    <w:p w:rsidR="00E752F6" w:rsidRPr="00E752F6" w:rsidRDefault="00E752F6" w:rsidP="00E7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2F6" w:rsidRPr="00E752F6" w:rsidRDefault="00F23CE0" w:rsidP="00E7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92.7pt;margin-top:249.95pt;width:18.15pt;height:271.5pt;z-index:-251655168;mso-position-vertical-relative:page">
            <v:imagedata r:id="rId6" o:title=""/>
            <w10:wrap anchory="page"/>
          </v:shape>
          <o:OLEObject Type="Embed" ProgID="Adobe.Illustrator.7" ShapeID="_x0000_s1029" DrawAspect="Content" ObjectID="_1548750873" r:id="rId7"/>
        </w:object>
      </w:r>
    </w:p>
    <w:p w:rsidR="00E752F6" w:rsidRPr="007A3059" w:rsidRDefault="00E752F6" w:rsidP="00E7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059">
        <w:rPr>
          <w:rFonts w:ascii="Times New Roman" w:hAnsi="Times New Roman" w:cs="Times New Roman"/>
          <w:sz w:val="24"/>
          <w:szCs w:val="24"/>
        </w:rPr>
        <w:t>(лицевая сторона)</w:t>
      </w:r>
    </w:p>
    <w:p w:rsidR="00E752F6" w:rsidRPr="00E752F6" w:rsidRDefault="00E752F6" w:rsidP="00E75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2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1271270</wp:posOffset>
            </wp:positionH>
            <wp:positionV relativeFrom="paragraph">
              <wp:posOffset>54610</wp:posOffset>
            </wp:positionV>
            <wp:extent cx="3888105" cy="2592070"/>
            <wp:effectExtent l="0" t="0" r="0" b="0"/>
            <wp:wrapNone/>
            <wp:docPr id="6" name="Рисунок 6" descr="Талинк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алинка ГП_ПП-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2592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2F6" w:rsidRPr="00E752F6" w:rsidRDefault="00E752F6" w:rsidP="00E7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2F6">
        <w:rPr>
          <w:rFonts w:ascii="Times New Roman" w:hAnsi="Times New Roman" w:cs="Times New Roman"/>
          <w:sz w:val="24"/>
          <w:szCs w:val="24"/>
        </w:rPr>
        <w:br/>
      </w:r>
    </w:p>
    <w:p w:rsidR="00E752F6" w:rsidRPr="00E752F6" w:rsidRDefault="00E752F6" w:rsidP="00E7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2F6" w:rsidRPr="00E752F6" w:rsidRDefault="00E752F6" w:rsidP="00E7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2F6" w:rsidRPr="00F23CE0" w:rsidRDefault="00E752F6" w:rsidP="00E7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2F6" w:rsidRPr="00F23CE0" w:rsidRDefault="00E752F6" w:rsidP="00E7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2F6" w:rsidRPr="00E752F6" w:rsidRDefault="00E752F6" w:rsidP="00E7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2F6" w:rsidRPr="00E752F6" w:rsidRDefault="00E752F6" w:rsidP="00E7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2F6" w:rsidRPr="00E752F6" w:rsidRDefault="00E752F6" w:rsidP="00E7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2F6" w:rsidRPr="00E752F6" w:rsidRDefault="00E752F6" w:rsidP="00E7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2F6" w:rsidRPr="00E752F6" w:rsidRDefault="00E752F6" w:rsidP="00E7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2F6" w:rsidRPr="00E752F6" w:rsidRDefault="00E752F6" w:rsidP="00E7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2F6" w:rsidRPr="00E752F6" w:rsidRDefault="00F23CE0" w:rsidP="00E75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>
          <v:shape id="_x0000_s1030" type="#_x0000_t75" style="position:absolute;left:0;text-align:left;margin-left:394.85pt;margin-top:529.45pt;width:18.15pt;height:271.5pt;z-index:-251654144;mso-position-vertical-relative:page">
            <v:imagedata r:id="rId9" o:title=""/>
            <w10:wrap anchory="page"/>
          </v:shape>
          <o:OLEObject Type="Embed" ProgID="Adobe.Illustrator.7" ShapeID="_x0000_s1030" DrawAspect="Content" ObjectID="_1548750874" r:id="rId10"/>
        </w:object>
      </w:r>
    </w:p>
    <w:p w:rsidR="00E752F6" w:rsidRPr="00E752F6" w:rsidRDefault="00E752F6" w:rsidP="00E75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2F6">
        <w:rPr>
          <w:rFonts w:ascii="Times New Roman" w:hAnsi="Times New Roman" w:cs="Times New Roman"/>
          <w:b/>
          <w:sz w:val="24"/>
          <w:szCs w:val="24"/>
        </w:rPr>
        <w:t>(оборотная сторона)</w:t>
      </w:r>
    </w:p>
    <w:p w:rsidR="00E752F6" w:rsidRDefault="00E752F6" w:rsidP="00E75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2F6" w:rsidRDefault="00E752F6" w:rsidP="00E75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2F6" w:rsidRDefault="00E752F6" w:rsidP="00E75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059" w:rsidRPr="007A3059" w:rsidRDefault="007A3059" w:rsidP="007A3059">
      <w:pPr>
        <w:jc w:val="center"/>
        <w:rPr>
          <w:rFonts w:ascii="Times New Roman" w:hAnsi="Times New Roman" w:cs="Times New Roman"/>
          <w:sz w:val="24"/>
          <w:szCs w:val="24"/>
        </w:rPr>
      </w:pPr>
      <w:r w:rsidRPr="007A3059">
        <w:rPr>
          <w:rFonts w:ascii="Times New Roman" w:hAnsi="Times New Roman" w:cs="Times New Roman"/>
          <w:sz w:val="24"/>
          <w:szCs w:val="24"/>
        </w:rPr>
        <w:t>(оборотная сторона)</w:t>
      </w:r>
    </w:p>
    <w:p w:rsidR="00E752F6" w:rsidRPr="00E752F6" w:rsidRDefault="00E752F6" w:rsidP="00E75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2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1280795</wp:posOffset>
            </wp:positionH>
            <wp:positionV relativeFrom="paragraph">
              <wp:posOffset>106045</wp:posOffset>
            </wp:positionV>
            <wp:extent cx="3888105" cy="2592070"/>
            <wp:effectExtent l="0" t="0" r="0" b="0"/>
            <wp:wrapNone/>
            <wp:docPr id="5" name="Рисунок 5" descr="Талинк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алинка ГП_ПП-0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2592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2F6" w:rsidRPr="00E752F6" w:rsidRDefault="00E752F6" w:rsidP="00E7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2F6" w:rsidRPr="00E752F6" w:rsidRDefault="00E752F6" w:rsidP="00E7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2F6" w:rsidRPr="00E752F6" w:rsidRDefault="00E752F6" w:rsidP="00E7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2F6" w:rsidRPr="00E752F6" w:rsidRDefault="00E752F6" w:rsidP="00E7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2F6" w:rsidRPr="00E752F6" w:rsidRDefault="00E752F6" w:rsidP="00E7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2F6" w:rsidRDefault="00E752F6" w:rsidP="00E752F6">
      <w:pPr>
        <w:spacing w:after="0" w:line="240" w:lineRule="auto"/>
        <w:jc w:val="center"/>
        <w:rPr>
          <w:sz w:val="32"/>
          <w:szCs w:val="32"/>
        </w:rPr>
      </w:pPr>
    </w:p>
    <w:p w:rsidR="00E752F6" w:rsidRDefault="00E752F6" w:rsidP="00E752F6">
      <w:pPr>
        <w:spacing w:after="0" w:line="240" w:lineRule="auto"/>
        <w:jc w:val="center"/>
        <w:rPr>
          <w:sz w:val="32"/>
          <w:szCs w:val="32"/>
        </w:rPr>
      </w:pPr>
    </w:p>
    <w:p w:rsidR="00E752F6" w:rsidRDefault="00E752F6" w:rsidP="00E752F6">
      <w:pPr>
        <w:jc w:val="center"/>
        <w:rPr>
          <w:sz w:val="32"/>
          <w:szCs w:val="32"/>
        </w:rPr>
      </w:pPr>
    </w:p>
    <w:p w:rsidR="00E752F6" w:rsidRDefault="00E752F6" w:rsidP="00E752F6">
      <w:pPr>
        <w:jc w:val="center"/>
        <w:rPr>
          <w:sz w:val="32"/>
          <w:szCs w:val="32"/>
        </w:rPr>
      </w:pPr>
    </w:p>
    <w:p w:rsidR="00E752F6" w:rsidRDefault="00E752F6" w:rsidP="00E752F6">
      <w:pPr>
        <w:jc w:val="center"/>
        <w:rPr>
          <w:sz w:val="32"/>
          <w:szCs w:val="32"/>
        </w:rPr>
      </w:pPr>
    </w:p>
    <w:p w:rsid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D03A0C" w:rsidRPr="00D03A0C" w:rsidRDefault="00D03A0C" w:rsidP="00D03A0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sectPr w:rsidR="00D03A0C" w:rsidRPr="00D0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B4"/>
    <w:rsid w:val="001C3ABA"/>
    <w:rsid w:val="00376EB1"/>
    <w:rsid w:val="00491EB4"/>
    <w:rsid w:val="006E1227"/>
    <w:rsid w:val="007A3059"/>
    <w:rsid w:val="007B564C"/>
    <w:rsid w:val="00D03A0C"/>
    <w:rsid w:val="00E752F6"/>
    <w:rsid w:val="00F2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249FEC40-5184-4A49-AB57-8FD95C83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91EB4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491EB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"/>
    <w:basedOn w:val="a"/>
    <w:link w:val="a6"/>
    <w:rsid w:val="00491E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91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91E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1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1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27231-7A83-4B62-9796-5A37A52A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2668</Words>
  <Characters>15211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В.. Останин</dc:creator>
  <cp:keywords/>
  <dc:description/>
  <cp:lastModifiedBy>Андрей В.. Останин</cp:lastModifiedBy>
  <cp:revision>5</cp:revision>
  <cp:lastPrinted>2017-02-16T06:45:00Z</cp:lastPrinted>
  <dcterms:created xsi:type="dcterms:W3CDTF">2017-02-15T05:55:00Z</dcterms:created>
  <dcterms:modified xsi:type="dcterms:W3CDTF">2017-02-16T06:48:00Z</dcterms:modified>
</cp:coreProperties>
</file>