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</w:p>
    <w:p w:rsidR="00491EB4" w:rsidRDefault="00491EB4" w:rsidP="00491EB4">
      <w:pPr>
        <w:ind w:left="-720"/>
        <w:jc w:val="both"/>
      </w:pPr>
    </w:p>
    <w:p w:rsidR="00491EB4" w:rsidRDefault="00491EB4" w:rsidP="00491EB4">
      <w:pPr>
        <w:jc w:val="both"/>
      </w:pP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52D78A" wp14:editId="7523A54B">
            <wp:simplePos x="0" y="0"/>
            <wp:positionH relativeFrom="column">
              <wp:posOffset>2796540</wp:posOffset>
            </wp:positionH>
            <wp:positionV relativeFrom="paragraph">
              <wp:posOffset>-579755</wp:posOffset>
            </wp:positionV>
            <wp:extent cx="495300" cy="619125"/>
            <wp:effectExtent l="19050" t="0" r="0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СОВЕТ ДЕПУТАТОВ</w:t>
      </w: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ГОРОДСКОГО ПОСЕЛЕНИЯ ТАЛИНКА</w:t>
      </w: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Октябрьского района</w:t>
      </w: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Ханты-Мансийского автономного округа - Югры</w:t>
      </w:r>
    </w:p>
    <w:p w:rsidR="00491EB4" w:rsidRPr="00491EB4" w:rsidRDefault="00491EB4" w:rsidP="00491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491EB4" w:rsidRPr="00491EB4" w:rsidRDefault="00491EB4" w:rsidP="00491EB4">
      <w:p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09"/>
        <w:gridCol w:w="568"/>
        <w:gridCol w:w="220"/>
        <w:gridCol w:w="1481"/>
        <w:gridCol w:w="338"/>
        <w:gridCol w:w="354"/>
        <w:gridCol w:w="220"/>
        <w:gridCol w:w="3787"/>
        <w:gridCol w:w="445"/>
        <w:gridCol w:w="1733"/>
      </w:tblGrid>
      <w:tr w:rsidR="00491EB4" w:rsidRPr="00491EB4" w:rsidTr="009C4532">
        <w:trPr>
          <w:trHeight w:hRule="exact" w:val="264"/>
        </w:trPr>
        <w:tc>
          <w:tcPr>
            <w:tcW w:w="112" w:type="pct"/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EB4" w:rsidRPr="00491EB4" w:rsidRDefault="00491EB4" w:rsidP="00491E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«14</w:t>
            </w:r>
          </w:p>
        </w:tc>
        <w:tc>
          <w:tcPr>
            <w:tcW w:w="118" w:type="pct"/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81" w:type="pct"/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0" w:type="pct"/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" w:type="pct"/>
            <w:tcMar>
              <w:left w:w="0" w:type="dxa"/>
              <w:right w:w="0" w:type="dxa"/>
            </w:tcMar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24" w:type="pct"/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vAlign w:val="bottom"/>
          </w:tcPr>
          <w:p w:rsidR="00491EB4" w:rsidRPr="00491EB4" w:rsidRDefault="00491EB4" w:rsidP="00491E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vAlign w:val="bottom"/>
          </w:tcPr>
          <w:p w:rsidR="00491EB4" w:rsidRPr="00491EB4" w:rsidRDefault="00491EB4" w:rsidP="00491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B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491EB4" w:rsidRPr="00491EB4" w:rsidRDefault="00491EB4" w:rsidP="00491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. Талинка</w:t>
      </w:r>
    </w:p>
    <w:p w:rsidR="00491EB4" w:rsidRPr="00491EB4" w:rsidRDefault="00491EB4" w:rsidP="00491EB4">
      <w:pPr>
        <w:pStyle w:val="a5"/>
        <w:spacing w:after="0"/>
        <w:jc w:val="both"/>
      </w:pP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О гербе муниципального образования </w:t>
      </w: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городское поселение Талинка </w:t>
      </w: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Ханты-Мансийского района Ханты-Мансийского</w:t>
      </w: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 автономного округа – Югры</w:t>
      </w:r>
    </w:p>
    <w:p w:rsidR="00491EB4" w:rsidRPr="00491EB4" w:rsidRDefault="00491EB4" w:rsidP="00491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ab/>
      </w:r>
    </w:p>
    <w:p w:rsidR="00491EB4" w:rsidRPr="00491EB4" w:rsidRDefault="00491EB4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В соответствии с федеральным законодательством и законодательством Ханты-Мансийского автономного округа - Югры, регулирующим правоотношения в сфере геральдики и руководствуясь Уставом городского поселения Талинка Ханты-Мансийского района</w:t>
      </w:r>
      <w:r w:rsidRPr="00491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B4">
        <w:rPr>
          <w:rFonts w:ascii="Times New Roman" w:hAnsi="Times New Roman" w:cs="Times New Roman"/>
          <w:sz w:val="24"/>
          <w:szCs w:val="24"/>
        </w:rPr>
        <w:t>Ханты-Мансийского автономного округа - Югры (далее – городского поселения Талинка), Совет депутатов</w:t>
      </w:r>
      <w:r w:rsidR="006E1227">
        <w:rPr>
          <w:rFonts w:ascii="Times New Roman" w:hAnsi="Times New Roman" w:cs="Times New Roman"/>
          <w:sz w:val="24"/>
          <w:szCs w:val="24"/>
        </w:rPr>
        <w:t xml:space="preserve"> решил</w:t>
      </w:r>
      <w:r w:rsidRPr="00491EB4">
        <w:rPr>
          <w:rFonts w:ascii="Times New Roman" w:hAnsi="Times New Roman" w:cs="Times New Roman"/>
          <w:sz w:val="24"/>
          <w:szCs w:val="24"/>
        </w:rPr>
        <w:t>:</w:t>
      </w: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1. Установить герб городского поселения Талинка в качестве официального символа городского поселения Талинка.</w:t>
      </w:r>
    </w:p>
    <w:p w:rsidR="00491EB4" w:rsidRPr="00491EB4" w:rsidRDefault="00491EB4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2.  Утвердить Положение «О гербе муниципального образования городское поселение Талинка Ханты-Мансийского района</w:t>
      </w:r>
      <w:r w:rsidRPr="00491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B4">
        <w:rPr>
          <w:rFonts w:ascii="Times New Roman" w:hAnsi="Times New Roman" w:cs="Times New Roman"/>
          <w:sz w:val="24"/>
          <w:szCs w:val="24"/>
        </w:rPr>
        <w:t xml:space="preserve">Ханты-Мансийского автономного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округа  -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Югры» (прилагается).</w:t>
      </w:r>
    </w:p>
    <w:p w:rsidR="00491EB4" w:rsidRPr="00491EB4" w:rsidRDefault="00491EB4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 Представить настоящее решение, Положение «О гербе муниципального образования городское поселение Талинка Ханты-Мансийского района</w:t>
      </w:r>
      <w:r w:rsidRPr="00491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B4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Югры» в Геральдический совет при Президенте Российской Федерации для внесения герба в Государственный геральдический регистр Российской Федерации.</w:t>
      </w:r>
    </w:p>
    <w:p w:rsidR="002B66F6" w:rsidRDefault="002B66F6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4.Настоящее решение вступает в силу с момента его опубликования.</w:t>
      </w:r>
    </w:p>
    <w:p w:rsidR="00491EB4" w:rsidRPr="00491EB4" w:rsidRDefault="002B66F6" w:rsidP="00491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91EB4">
        <w:rPr>
          <w:rFonts w:ascii="Times New Roman" w:hAnsi="Times New Roman" w:cs="Times New Roman"/>
          <w:sz w:val="24"/>
          <w:szCs w:val="24"/>
        </w:rPr>
        <w:t>.Контроль за исполнением настоящего решения возложить председателя постоянной комиссии по социальной политике (</w:t>
      </w:r>
      <w:proofErr w:type="spellStart"/>
      <w:r w:rsidR="00491EB4">
        <w:rPr>
          <w:rFonts w:ascii="Times New Roman" w:hAnsi="Times New Roman" w:cs="Times New Roman"/>
          <w:sz w:val="24"/>
          <w:szCs w:val="24"/>
        </w:rPr>
        <w:t>Тухтаева</w:t>
      </w:r>
      <w:proofErr w:type="spellEnd"/>
      <w:r w:rsidR="00491EB4">
        <w:rPr>
          <w:rFonts w:ascii="Times New Roman" w:hAnsi="Times New Roman" w:cs="Times New Roman"/>
          <w:sz w:val="24"/>
          <w:szCs w:val="24"/>
        </w:rPr>
        <w:t xml:space="preserve"> Т.Б.).</w:t>
      </w:r>
    </w:p>
    <w:p w:rsidR="00491EB4" w:rsidRPr="00491EB4" w:rsidRDefault="00491EB4" w:rsidP="00491EB4">
      <w:pPr>
        <w:pStyle w:val="a5"/>
        <w:spacing w:after="0"/>
        <w:jc w:val="both"/>
      </w:pPr>
    </w:p>
    <w:p w:rsidR="00491EB4" w:rsidRPr="00491EB4" w:rsidRDefault="00491EB4" w:rsidP="00491EB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491EB4">
        <w:rPr>
          <w:rFonts w:ascii="Times New Roman" w:hAnsi="Times New Roman" w:cs="Times New Roman"/>
          <w:spacing w:val="2"/>
          <w:sz w:val="24"/>
          <w:szCs w:val="24"/>
        </w:rPr>
        <w:t xml:space="preserve">Глава муниципального образования                </w:t>
      </w:r>
      <w:r w:rsidRPr="00491EB4">
        <w:rPr>
          <w:rFonts w:ascii="Times New Roman" w:hAnsi="Times New Roman" w:cs="Times New Roman"/>
          <w:spacing w:val="2"/>
          <w:sz w:val="24"/>
          <w:szCs w:val="24"/>
        </w:rPr>
        <w:tab/>
      </w:r>
      <w:r w:rsidRPr="00491EB4">
        <w:rPr>
          <w:rFonts w:ascii="Times New Roman" w:hAnsi="Times New Roman" w:cs="Times New Roman"/>
          <w:spacing w:val="2"/>
          <w:sz w:val="24"/>
          <w:szCs w:val="24"/>
        </w:rPr>
        <w:tab/>
        <w:t xml:space="preserve">Председатель Совета депутатов </w:t>
      </w:r>
    </w:p>
    <w:p w:rsidR="00491EB4" w:rsidRPr="00491EB4" w:rsidRDefault="00491EB4" w:rsidP="00491EB4">
      <w:pPr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491EB4">
        <w:rPr>
          <w:rFonts w:ascii="Times New Roman" w:hAnsi="Times New Roman" w:cs="Times New Roman"/>
          <w:spacing w:val="2"/>
          <w:sz w:val="24"/>
          <w:szCs w:val="24"/>
        </w:rPr>
        <w:t>___________</w:t>
      </w:r>
      <w:proofErr w:type="spellStart"/>
      <w:r w:rsidRPr="00491EB4">
        <w:rPr>
          <w:rFonts w:ascii="Times New Roman" w:hAnsi="Times New Roman" w:cs="Times New Roman"/>
          <w:spacing w:val="2"/>
          <w:sz w:val="24"/>
          <w:szCs w:val="24"/>
        </w:rPr>
        <w:t>С.Б.Шевченко</w:t>
      </w:r>
      <w:proofErr w:type="spellEnd"/>
      <w:r w:rsidRPr="00491EB4">
        <w:rPr>
          <w:rFonts w:ascii="Times New Roman" w:hAnsi="Times New Roman" w:cs="Times New Roman"/>
          <w:spacing w:val="2"/>
          <w:sz w:val="24"/>
          <w:szCs w:val="24"/>
        </w:rPr>
        <w:tab/>
        <w:t xml:space="preserve">                         </w:t>
      </w:r>
      <w:r w:rsidRPr="00491EB4">
        <w:rPr>
          <w:rFonts w:ascii="Times New Roman" w:hAnsi="Times New Roman" w:cs="Times New Roman"/>
          <w:spacing w:val="2"/>
          <w:sz w:val="24"/>
          <w:szCs w:val="24"/>
        </w:rPr>
        <w:tab/>
        <w:t xml:space="preserve">    _____________А.Э. Кузнецов</w:t>
      </w:r>
    </w:p>
    <w:p w:rsidR="00491EB4" w:rsidRDefault="00491EB4" w:rsidP="00491EB4">
      <w:pPr>
        <w:rPr>
          <w:spacing w:val="2"/>
        </w:rPr>
      </w:pPr>
    </w:p>
    <w:p w:rsidR="00491EB4" w:rsidRDefault="00491EB4" w:rsidP="00491EB4">
      <w:pPr>
        <w:rPr>
          <w:spacing w:val="2"/>
        </w:rPr>
      </w:pPr>
    </w:p>
    <w:p w:rsidR="00491EB4" w:rsidRDefault="00491EB4" w:rsidP="00491EB4">
      <w:pPr>
        <w:pStyle w:val="a3"/>
        <w:spacing w:line="240" w:lineRule="auto"/>
        <w:ind w:firstLine="540"/>
        <w:rPr>
          <w:b w:val="0"/>
        </w:rPr>
      </w:pPr>
    </w:p>
    <w:p w:rsid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</w:p>
    <w:p w:rsid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</w:p>
    <w:p w:rsid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</w:p>
    <w:p w:rsid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</w:p>
    <w:p w:rsidR="00491EB4" w:rsidRPr="00491EB4" w:rsidRDefault="00491EB4" w:rsidP="00491EB4">
      <w:pPr>
        <w:pStyle w:val="a3"/>
        <w:spacing w:line="240" w:lineRule="auto"/>
        <w:ind w:firstLine="540"/>
        <w:jc w:val="right"/>
        <w:rPr>
          <w:b w:val="0"/>
        </w:rPr>
      </w:pPr>
      <w:r w:rsidRPr="00491EB4">
        <w:rPr>
          <w:b w:val="0"/>
        </w:rPr>
        <w:t xml:space="preserve">Приложение </w:t>
      </w:r>
    </w:p>
    <w:p w:rsidR="00491EB4" w:rsidRPr="00491EB4" w:rsidRDefault="00491EB4" w:rsidP="00491EB4">
      <w:pPr>
        <w:spacing w:after="0" w:line="24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решению</w:t>
      </w:r>
      <w:r w:rsidRPr="00491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EB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91EB4">
        <w:rPr>
          <w:rFonts w:ascii="Times New Roman" w:hAnsi="Times New Roman" w:cs="Times New Roman"/>
          <w:sz w:val="24"/>
          <w:szCs w:val="24"/>
        </w:rPr>
        <w:t>Совета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депутатов </w:t>
      </w:r>
    </w:p>
    <w:p w:rsidR="00491EB4" w:rsidRPr="00491EB4" w:rsidRDefault="00491EB4" w:rsidP="00491EB4">
      <w:pPr>
        <w:spacing w:after="0" w:line="24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городского поселения Талинка</w:t>
      </w:r>
    </w:p>
    <w:p w:rsidR="00491EB4" w:rsidRPr="00491EB4" w:rsidRDefault="00491EB4" w:rsidP="00491EB4">
      <w:pPr>
        <w:spacing w:after="0" w:line="240" w:lineRule="auto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14.02.2017  №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01</w:t>
      </w:r>
    </w:p>
    <w:p w:rsid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«О ГЕРБЕ МУНИЦИПАЛЬНОГО ОБРАЗОВАНИЯ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ГОРОДСКОЕ ПОСЕЛЕНИЕ ТАЛИНКА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ОКТЯБРЬСКОГО РАЙОНА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– ЮГРЫ»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Настоящим положением устанавливается герб муниципального образования городское поселение Талинка Октябрьского района Ханты-Мансийского автономного округа-Югры в качестве официального символа, его описание и порядок использования.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1.</w:t>
      </w:r>
      <w:r w:rsidRPr="00491EB4">
        <w:rPr>
          <w:rFonts w:ascii="Times New Roman" w:hAnsi="Times New Roman" w:cs="Times New Roman"/>
          <w:b/>
          <w:sz w:val="24"/>
          <w:szCs w:val="24"/>
        </w:rPr>
        <w:tab/>
        <w:t>Общие положения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1.1.</w:t>
      </w:r>
      <w:r w:rsidRPr="00491EB4">
        <w:rPr>
          <w:rFonts w:ascii="Times New Roman" w:hAnsi="Times New Roman" w:cs="Times New Roman"/>
          <w:sz w:val="24"/>
          <w:szCs w:val="24"/>
        </w:rPr>
        <w:tab/>
        <w:t>Герб муниципального образования городское поселение Талинка Октябрьского района Ханты-Мансийского автономного округа-Югры (далее – герб городского поселения Талинка) является официальным символом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1.2. Положение о гербе городского поселения Талинка с приложениями на бумажных и электронных носителях хранится в архиве городского поселения Талинка и доступно для ознакомления всем заинтересованным лицам.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1.3. Герб городского поселения Талинка подлежит государственной регистрации в порядке, установленном федеральным законодательством.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2. Геральдическое описание и обоснование символики герба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городского поселения Талинка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2.1. Геральдическое описание герба городского поселения Талинка гласит: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В  лазоревом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поле над включенной зеленой оконечностью, обременённой справа серебряной сосной, а слева - черным, тонко окаймленным серебром, фонтаном -  летящая влево чёрная казарка с червлёным зобом, окаймленным серебром, и таковыми же щеками, с серебряными </w:t>
      </w:r>
      <w:bookmarkStart w:id="0" w:name="_GoBack"/>
      <w:bookmarkEnd w:id="0"/>
      <w:r w:rsidRPr="00491EB4">
        <w:rPr>
          <w:rFonts w:ascii="Times New Roman" w:hAnsi="Times New Roman" w:cs="Times New Roman"/>
          <w:sz w:val="24"/>
          <w:szCs w:val="24"/>
        </w:rPr>
        <w:t>глазами, пятнами по сторонам от клюва и подобранными лапами; воздетые крылья - серебряные с чёрными плечами; вверху всё сопровождено серебряной фигурой в виде трёх свободных опрокинутых стропил, соединенных в также в опрокинутое стропило».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2.2. Обоснование символики герба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История строительства посёлка Талинский (в настоящее время – Талинка) начинается одновременно с историей управления «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Талинскнефть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», ведь именно нефтегазодобывающее управление стало градообразующим предприятием этого населённого пункта. Талинка строилась как производственная и жилищная база, которая должна была стать городом - спутником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Нягани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Талинка связана с городами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и Ханты-Мансийск автодорогой, по которой осуществляется ежедневное автобусное сообщение.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Предприятия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Талинки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занимаются в основном нефтедобычей, производством и распределением электроэнергии, газа и воды. К ним относятся </w:t>
      </w:r>
      <w:r w:rsidR="007F4557">
        <w:rPr>
          <w:rFonts w:ascii="Times New Roman" w:hAnsi="Times New Roman" w:cs="Times New Roman"/>
          <w:sz w:val="24"/>
          <w:szCs w:val="24"/>
        </w:rPr>
        <w:t>ОО</w:t>
      </w:r>
      <w:r w:rsidRPr="00491EB4">
        <w:rPr>
          <w:rFonts w:ascii="Times New Roman" w:hAnsi="Times New Roman" w:cs="Times New Roman"/>
          <w:sz w:val="24"/>
          <w:szCs w:val="24"/>
        </w:rPr>
        <w:t>О «</w:t>
      </w:r>
      <w:proofErr w:type="spellStart"/>
      <w:r w:rsidR="007F4557">
        <w:rPr>
          <w:rFonts w:ascii="Times New Roman" w:hAnsi="Times New Roman" w:cs="Times New Roman"/>
          <w:sz w:val="24"/>
          <w:szCs w:val="24"/>
        </w:rPr>
        <w:t>Римера</w:t>
      </w:r>
      <w:proofErr w:type="spellEnd"/>
      <w:r w:rsidR="007F4557">
        <w:rPr>
          <w:rFonts w:ascii="Times New Roman" w:hAnsi="Times New Roman" w:cs="Times New Roman"/>
          <w:sz w:val="24"/>
          <w:szCs w:val="24"/>
        </w:rPr>
        <w:t>-Сервис-</w:t>
      </w:r>
      <w:proofErr w:type="spellStart"/>
      <w:r w:rsidR="007F4557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», ООО «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Пермьнефтеотдача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» и многие другие. Муниципальное образование городское поселение Талинка в настоящее время – территория динамичного перспективного развития, которое находится в центре лицензионных участков,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разрабатываемых  компаниями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ОАО «</w:t>
      </w:r>
      <w:r w:rsidR="007F4557">
        <w:rPr>
          <w:rFonts w:ascii="Times New Roman" w:hAnsi="Times New Roman" w:cs="Times New Roman"/>
          <w:sz w:val="24"/>
          <w:szCs w:val="24"/>
        </w:rPr>
        <w:t>РН-</w:t>
      </w:r>
      <w:proofErr w:type="spellStart"/>
      <w:r w:rsidR="007F4557">
        <w:rPr>
          <w:rFonts w:ascii="Times New Roman" w:hAnsi="Times New Roman" w:cs="Times New Roman"/>
          <w:sz w:val="24"/>
          <w:szCs w:val="24"/>
        </w:rPr>
        <w:t>НяганьНефтегаз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», акционерных обществ «</w:t>
      </w:r>
      <w:r w:rsidR="007F4557">
        <w:rPr>
          <w:rFonts w:ascii="Times New Roman" w:hAnsi="Times New Roman" w:cs="Times New Roman"/>
          <w:sz w:val="24"/>
          <w:szCs w:val="24"/>
        </w:rPr>
        <w:t>Инга</w:t>
      </w:r>
      <w:r w:rsidRPr="00491EB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ТрансОйл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».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Но не только работой жив человек. Жители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Талинки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очень любят своеобразную природу здешних мест и берегут ее. Недалеко от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Талинки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на территории Октябрьского района </w:t>
      </w:r>
      <w:r w:rsidRPr="00491EB4">
        <w:rPr>
          <w:rFonts w:ascii="Times New Roman" w:hAnsi="Times New Roman" w:cs="Times New Roman"/>
          <w:sz w:val="24"/>
          <w:szCs w:val="24"/>
        </w:rPr>
        <w:lastRenderedPageBreak/>
        <w:t xml:space="preserve">расположен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Унторский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заказник. Здесь сохранились в достаточно большом количестве редкие, в том числе и занесенные в Красную книгу России виды птиц: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краснозобая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казарка, скопа, орлан-белохвост, гусь-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пискулька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, беркут,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Символика герба городского поселения Талинка многозначна: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краснозобая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казарка – символ природы и богатой фауны здешних мест, символ сохранения и приумножения ее обитателей, символ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Унторского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заказника. Стаи казарок останавливаются при пролете над поселком, кочуя по маршруту Таймыр – южные страны Причерноморья и Каспия;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- зелёная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оконечность  и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сосна – символ сибирской тайги, с её многочисленными хвойными деревьями;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- чёрный фонтан – символ нефтедобычи и многочисленных предприятий посёлка, связанных с добычей чёрного золота;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- национальный ханты-мансийский узор «оленьи рога» - символ принадлежности этих земель к Ханты-Мансийскому автономному округу - Югра, символ уважения коренных народов Севера.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Лазурь – символ многочисленных водных объектов, расположенных вокруг и на территории поселения, а также символ возвышенных устремлений, искренности, преданности, возрождения.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Зелёный цвет символизирует весну и природу, здоровье, молодость и надежду.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Чёрный цвет символизирует благоразумие, мудрость, скромность, честность.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Червлень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(красный цвет) – символ труда, мужества, жизнеутверждающей силы, красоты и праздника.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Серебро – символ чистоты, открытости, божественной мудрости, примирения.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2.3. Авторская группа.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Идея: вставьте имя и фамилию местного автора (пос. Талинка).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Геральдическая доработка: Константин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Моченов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(Химки).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Художник и компьютерный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дизайн:  Анна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Гарсия (Москва).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Обоснование символики: Вячеслав Мишин (Химки).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3. Порядок воспроизведения и размещения герба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491EB4">
        <w:rPr>
          <w:rFonts w:ascii="Times New Roman" w:hAnsi="Times New Roman" w:cs="Times New Roman"/>
          <w:b/>
          <w:sz w:val="24"/>
          <w:szCs w:val="24"/>
        </w:rPr>
        <w:t>ородского поселения Талинка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3.1. Герб городского поселения Талинка может воспроизводиться: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- в многоцветном варианте (Приложение 1);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- в одноцветном контурном варианте (Приложение 2); 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- в одноцветном контурном варианте с условной штриховкой для обозначения цветов (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шафировкой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>) (Приложение 3).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3.2. Варианты герба городского поселения Талинка, указанные в пункте 3.1 равно допустимы.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3.3. Для обозначения административного статуса герб городского поселения Талинка может воспроизводиться с короной, соответствующей статусу муниципального образования (приложения 4-6). Корона воспроизводится согласно Методическим рекомендациями по разработке и использованию официальных символов муниципальных образований (Раздел 2, Глава VIII, пункты 45, 46), утверждёнными Геральдическим Советом при Президенте Российской Федерации 28.06.2006 года.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3.4. Воспроизведение герба городского поселения Талинка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3.2. Порядок одновременного размещения Государственного герба Российской Федерации, герба Ханты-Мансийского автономного округа-Югры, герба городского поселения Талинка, иных гербов производится в соответствии с федеральным законодательством, законодательством Ханты-Мансийского автономного округа-Югры, регулирующим правоотношения в сфере геральдического обеспечения.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lastRenderedPageBreak/>
        <w:t>3.3. При одновременном размещении Государственного герба Российской Федерации (или герба Ханты-Мансийского автономного округа–Югры) и герба городского поселения Талинка герб городского поселения Талинка располагается справа (размещение гербов: 1-2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3.4. При одновременном размещении Государственного герба Российской Федерации (1), герба Ханты-Мансийского автономного округа–Югры (2) и герба городского поселения Талинка (3), Государственный герб Российской Федерации располагается в центре. Слева от Государственного герба Российской Федерации располагается герб </w:t>
      </w:r>
      <w:proofErr w:type="spellStart"/>
      <w:r w:rsidRPr="00491EB4">
        <w:rPr>
          <w:rFonts w:ascii="Times New Roman" w:hAnsi="Times New Roman" w:cs="Times New Roman"/>
          <w:sz w:val="24"/>
          <w:szCs w:val="24"/>
        </w:rPr>
        <w:t>герб</w:t>
      </w:r>
      <w:proofErr w:type="spellEnd"/>
      <w:r w:rsidRPr="00491EB4">
        <w:rPr>
          <w:rFonts w:ascii="Times New Roman" w:hAnsi="Times New Roman" w:cs="Times New Roman"/>
          <w:sz w:val="24"/>
          <w:szCs w:val="24"/>
        </w:rPr>
        <w:t xml:space="preserve"> Ханты-Мансийского автономного округа–Югры, справа от Государственного герба Российской Федерации располагается герб городского поселения Талинка (размещение гербов: 2-1-3).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3.5. При одновременном размещении четного числа гербов (например, 6-ти), Государственный герб Российской Федерации (1) располагается левее центра. Справа от Государственного герба Российской Федерации располагается герб Ханты-Мансийского автономного округа-Югры (2). Слева от Государственного герба Российской Федерации располагается герб Октябрьского района (3). Справа от герба Ханты-Мансийского автономного округа-Югры располагается герб городского поселения Талинка (4). Остальные гербы располагаются далее поочередно слева и справа в порядке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ранжирования  (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>размещение гербов: 5-3-1-2-4-6).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3.6. При одновременном размещении нечетного числа гербов (например, 7-ми), Государственный герб Российской Федерации (1) располагается в центре. Слева от Государственного герба Российской Федерации располагается герб Ханты-Мансийского автономного округа-Югры (2). Справа от Государственного герба Российской Федерации располагается герб Октябрьского района (3). Слева от герба Ханты-Мансийского автономного округа-Югры располагается герб городского поселения Талинка (4). Остальные гербы располагаются далее поочередно справа и слева в порядке ранжирования (расположение гербов: 6-4-2-1-3-5-7).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3.7. Расположение гербов, установленное в пунктах 3.3. – 3.6. указано «от зрителя».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3.8. При одновременном размещении Государственного герба Российской Федерации, герба Ханты-Мансийского автономного округа-Югры, герба Октябрьского района, герба городского поселения Талинка размер герба городского поселения Талинка не может превышать размеры других гербов.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3.9. При одновременном размещении Государственного герба Российской Федерации, герба Ханты-Мансийского автономного округа-Югры, герба городского поселения Талинка высота размещения герба городского поселения Талинка не может превышать высоту размещения других гербов.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3.10. При одновременном размещении Государственного герба Российской Федерации, герба Ханты-Мансийского автономного округа-Югры, герба Октябрьского района, герба городского поселения Талинка гербы должны быть выполнены в единой технике.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3.11. Порядок изготовления, хранения и уничтожения бланков, печатей и иных носителей изображения герба городского поселения Талинка устанавливается администрацией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4.</w:t>
      </w:r>
      <w:r w:rsidRPr="00491EB4">
        <w:rPr>
          <w:rFonts w:ascii="Times New Roman" w:hAnsi="Times New Roman" w:cs="Times New Roman"/>
          <w:b/>
          <w:sz w:val="24"/>
          <w:szCs w:val="24"/>
        </w:rPr>
        <w:tab/>
        <w:t>Порядок использования герба городского поселения Талинка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4.1. Герб городского поселения Талинка в многоцветном варианте размещается: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2) в залах заседаний органов местного самоуправления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3) в кабинетах главы городского поселения Талинка, выборных должностных лиц местного самоуправления городского поселения Талинка, главы администрации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4.2. Герб городского поселения Талинка в многоцветном варианте может размещаться: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4.2. Герб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491EB4">
        <w:rPr>
          <w:rFonts w:ascii="Times New Roman" w:hAnsi="Times New Roman" w:cs="Times New Roman"/>
          <w:sz w:val="24"/>
          <w:szCs w:val="24"/>
        </w:rPr>
        <w:t>посел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491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Талинка </w:t>
      </w:r>
      <w:r w:rsidRPr="00491EB4">
        <w:rPr>
          <w:rFonts w:ascii="Times New Roman" w:hAnsi="Times New Roman" w:cs="Times New Roman"/>
          <w:sz w:val="24"/>
          <w:szCs w:val="24"/>
        </w:rPr>
        <w:t>в многоцветном варианте может размещаться: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lastRenderedPageBreak/>
        <w:t xml:space="preserve">1) в кабинетах заместителей главы городского поселения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Талинка,  руководителей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отраслевых, структурных подразделений администрации городского поселения Талинка, руководителей муниципальных предприятий, учреждений и организаций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2) на форме спортивных команд и отдельных спортсменов, представляющих городское поселение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3) на пассажирском транспорте и другом имуществе, предназначенном для транспортного обслуживания населения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4) в заставках местных телевизионных программ;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5) на официальных сайтах органов местного самоуправления городского поселения Талинка в информационно-телекоммуникационной сети «Интернет»;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6) на стелах, указателях, знаках, обозначающих границу городского поселения Талинка при въезде на территорию городского поселения Талинка и выезде из нее.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4.3. Герб городского поселения Талинка может воспроизводиться на бланках: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1) Главы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91EB4">
        <w:rPr>
          <w:rFonts w:ascii="Times New Roman" w:hAnsi="Times New Roman" w:cs="Times New Roman"/>
          <w:sz w:val="24"/>
          <w:szCs w:val="24"/>
        </w:rPr>
        <w:t>) администрации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91EB4">
        <w:rPr>
          <w:rFonts w:ascii="Times New Roman" w:hAnsi="Times New Roman" w:cs="Times New Roman"/>
          <w:sz w:val="24"/>
          <w:szCs w:val="24"/>
        </w:rPr>
        <w:t>) Совета депутатов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91EB4">
        <w:rPr>
          <w:rFonts w:ascii="Times New Roman" w:hAnsi="Times New Roman" w:cs="Times New Roman"/>
          <w:sz w:val="24"/>
          <w:szCs w:val="24"/>
        </w:rPr>
        <w:t>) депутатов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91EB4">
        <w:rPr>
          <w:rFonts w:ascii="Times New Roman" w:hAnsi="Times New Roman" w:cs="Times New Roman"/>
          <w:sz w:val="24"/>
          <w:szCs w:val="24"/>
        </w:rPr>
        <w:t>) Избирательной комиссии городского поселения Талинка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91EB4">
        <w:rPr>
          <w:rFonts w:ascii="Times New Roman" w:hAnsi="Times New Roman" w:cs="Times New Roman"/>
          <w:sz w:val="24"/>
          <w:szCs w:val="24"/>
        </w:rPr>
        <w:t>) должностных лиц органов местного самоуправления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91EB4">
        <w:rPr>
          <w:rFonts w:ascii="Times New Roman" w:hAnsi="Times New Roman" w:cs="Times New Roman"/>
          <w:sz w:val="24"/>
          <w:szCs w:val="24"/>
        </w:rPr>
        <w:t>) удостоверений лиц, осуществляющих службу на должностях в органах местного самоуправления, муниципальных служащих, депутатов Совета депутатов городского поселения Талинка, членов иных органов местного самоуправления, служащих (работников) муниципальных предприятий, учреждений и организаций;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91EB4">
        <w:rPr>
          <w:rFonts w:ascii="Times New Roman" w:hAnsi="Times New Roman" w:cs="Times New Roman"/>
          <w:sz w:val="24"/>
          <w:szCs w:val="24"/>
        </w:rPr>
        <w:t>) удостоверений к знакам различия, знакам отличия, установленных муниципальными правовыми актами;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4.4. Герб городского поселения Талинка может воспроизводиться: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1) на визитных карточках лиц, осуществляющих службу на должностях в органах местного самоуправления, муниципальных служащих, депутатов Совета депутатов городского поселения Талинка, членов иных органов местного самоуправления, служащих (работников) муниципальных предприятий, учреждений и организаций;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2) на знаках различия, знаках отличия, установленных муниципальными правовыми актами;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3) на официальных периодических печатных изданиях, учредителями которых являются органы местного самоуправления городского поселения Талинка, предприятия, учреждения и организации, находящиеся в муниципальной собственности городского поселения Талинка, муниципальные унитарные предприятия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4.5. Герб городского поселения Талинка может быть использован в качестве геральдической основы для разработки наград и почетных званий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4.6. Многоцветное изображение герба городского поселения Талинка может использоваться при проведении: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1) протокольных мероприятий;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городского поселения Талинка, официальных представителей городского поселения Талинка;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3) иных официальных мероприятий.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lastRenderedPageBreak/>
        <w:t>4.7. Изображение герба городского поселения Талинка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4.8. Использование герба городского поселения Талинка или его воспроизведение в случаях, не предусмотренных пунктами 4.1. – 4.7. настоящего Положения, является неофициальным использованием герба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4.9. Использование герба городского поселения Талинка или его воспроизведение в случаях, не предусмотренных пунктами 4.1. – 4.7. настоящего Положения, осуществляется по согласованию с администрацией городского поселения Талинка, в порядке, установленном муниципальными правовыми актами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5. Контроль и ответственность за нарушение настоящего Положения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5.1. Контроль соблюдения установленных настоящим Положение</w:t>
      </w:r>
      <w:r w:rsidR="002B66F6">
        <w:rPr>
          <w:rFonts w:ascii="Times New Roman" w:hAnsi="Times New Roman" w:cs="Times New Roman"/>
          <w:sz w:val="24"/>
          <w:szCs w:val="24"/>
        </w:rPr>
        <w:t>м норм возлагается на начальника юридического отдела администрации городского поселения Талинка</w:t>
      </w:r>
      <w:r w:rsidRPr="00491EB4">
        <w:rPr>
          <w:rFonts w:ascii="Times New Roman" w:hAnsi="Times New Roman" w:cs="Times New Roman"/>
          <w:sz w:val="24"/>
          <w:szCs w:val="24"/>
        </w:rPr>
        <w:t>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5.2. Ответственность за искажение рисунка герба, установленного настоящим Положением, несет исполнитель допущенных искажений.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5.3. Нарушениями норм воспроизведения и использования герба городского поселения Талинка являются: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1) использование герба городского поселения Талинка, в качестве геральдической основы гербов и гербов общественных объединений, муниципальных унитарных предприятий, учреждений и организаций, независимо от их организационно-правовой формы;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3) искажение рисунка герба, установленного в пункте 2.1. части 2 настоящего Положения;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4) использование герба городского поселения Талинка или его воспроизведение с нарушением норм, установленных настоящим Положением;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5) воспроизведение герба городского поселения Талинка с искажением или изменением </w:t>
      </w:r>
      <w:proofErr w:type="gramStart"/>
      <w:r w:rsidRPr="00491EB4">
        <w:rPr>
          <w:rFonts w:ascii="Times New Roman" w:hAnsi="Times New Roman" w:cs="Times New Roman"/>
          <w:sz w:val="24"/>
          <w:szCs w:val="24"/>
        </w:rPr>
        <w:t>композиции</w:t>
      </w:r>
      <w:proofErr w:type="gramEnd"/>
      <w:r w:rsidRPr="00491EB4">
        <w:rPr>
          <w:rFonts w:ascii="Times New Roman" w:hAnsi="Times New Roman" w:cs="Times New Roman"/>
          <w:sz w:val="24"/>
          <w:szCs w:val="24"/>
        </w:rPr>
        <w:t xml:space="preserve"> или цвета, выходящим за пределы геральдически допустимого;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6) надругательство над гербом городского поселения Талинка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7) умышленное повреждение герба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Законами Ханты-Мансийского автономного округа-Югры.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B4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6.1. Внесение в композицию герба городского поселения Талинка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6.2. Право использования герба городского поселения Талинка, с момента утверждения его Советом депутатов городского поселения Талинка в качестве официального символа, принадлежит органам местного самоуправления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6.3. Герб городского поселения Талинка, с момента утверждения его Советом депутатов городского поселения Талинка в качестве официального символа, согласно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 xml:space="preserve">Приложения: 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1. Многоцветный рисунок герба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t>2. Одноцветный контурный рисунок герба городского поселения Талинка.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91EB4">
        <w:rPr>
          <w:rFonts w:ascii="Times New Roman" w:hAnsi="Times New Roman" w:cs="Times New Roman"/>
          <w:sz w:val="24"/>
          <w:szCs w:val="24"/>
        </w:rPr>
        <w:lastRenderedPageBreak/>
        <w:t>3. Одноцветный контурный рисунок герба городского поселения Талинка, выполненный с ш</w:t>
      </w:r>
      <w:r w:rsidR="006E1227">
        <w:rPr>
          <w:rFonts w:ascii="Times New Roman" w:hAnsi="Times New Roman" w:cs="Times New Roman"/>
          <w:sz w:val="24"/>
          <w:szCs w:val="24"/>
        </w:rPr>
        <w:t>три</w:t>
      </w:r>
      <w:r w:rsidRPr="00491EB4">
        <w:rPr>
          <w:rFonts w:ascii="Times New Roman" w:hAnsi="Times New Roman" w:cs="Times New Roman"/>
          <w:sz w:val="24"/>
          <w:szCs w:val="24"/>
        </w:rPr>
        <w:t>фовкой.</w:t>
      </w: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491EB4" w:rsidRPr="00491EB4" w:rsidRDefault="00491EB4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ind w:left="-1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к Положению «О гербе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Югры»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6E1227">
        <w:rPr>
          <w:rFonts w:ascii="Times New Roman" w:hAnsi="Times New Roman" w:cs="Times New Roman"/>
          <w:sz w:val="24"/>
          <w:szCs w:val="24"/>
        </w:rPr>
        <w:t>от  «</w:t>
      </w:r>
      <w:proofErr w:type="gramEnd"/>
      <w:r>
        <w:rPr>
          <w:rFonts w:ascii="Times New Roman" w:hAnsi="Times New Roman" w:cs="Times New Roman"/>
          <w:sz w:val="24"/>
          <w:szCs w:val="24"/>
        </w:rPr>
        <w:t>14</w:t>
      </w:r>
      <w:r w:rsidRPr="006E122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Pr="006E1227">
        <w:rPr>
          <w:rFonts w:ascii="Times New Roman" w:hAnsi="Times New Roman" w:cs="Times New Roman"/>
          <w:sz w:val="24"/>
          <w:szCs w:val="24"/>
        </w:rPr>
        <w:t xml:space="preserve">  2017 г.  № </w:t>
      </w:r>
      <w:r>
        <w:rPr>
          <w:rFonts w:ascii="Times New Roman" w:hAnsi="Times New Roman" w:cs="Times New Roman"/>
          <w:sz w:val="24"/>
          <w:szCs w:val="24"/>
        </w:rPr>
        <w:t>01</w:t>
      </w: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МНОГОЦВЕТНЫЙ РИСУНОК ГЕРБА</w:t>
      </w: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— ЮГРЫ</w:t>
      </w:r>
    </w:p>
    <w:p w:rsidR="006E1227" w:rsidRPr="006E1227" w:rsidRDefault="006E1227" w:rsidP="006E12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 xml:space="preserve"> (гербовый щит)</w:t>
      </w:r>
    </w:p>
    <w:p w:rsidR="006E1227" w:rsidRDefault="006E1227" w:rsidP="006E122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107950</wp:posOffset>
            </wp:positionV>
            <wp:extent cx="5039995" cy="6277610"/>
            <wp:effectExtent l="0" t="0" r="8255" b="8890"/>
            <wp:wrapNone/>
            <wp:docPr id="1" name="Рисунок 1" descr="Талинка Г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линка ГП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EB1" w:rsidRDefault="00376EB1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491EB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к Положению «О гербе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Югры»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6E1227">
        <w:rPr>
          <w:rFonts w:ascii="Times New Roman" w:hAnsi="Times New Roman" w:cs="Times New Roman"/>
          <w:sz w:val="24"/>
          <w:szCs w:val="24"/>
        </w:rPr>
        <w:t>от  «</w:t>
      </w:r>
      <w:proofErr w:type="gramEnd"/>
      <w:r>
        <w:rPr>
          <w:rFonts w:ascii="Times New Roman" w:hAnsi="Times New Roman" w:cs="Times New Roman"/>
          <w:sz w:val="24"/>
          <w:szCs w:val="24"/>
        </w:rPr>
        <w:t>14</w:t>
      </w:r>
      <w:r w:rsidRPr="006E12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Pr="006E1227">
        <w:rPr>
          <w:rFonts w:ascii="Times New Roman" w:hAnsi="Times New Roman" w:cs="Times New Roman"/>
          <w:sz w:val="24"/>
          <w:szCs w:val="24"/>
        </w:rPr>
        <w:t xml:space="preserve"> 2017 г.  № </w:t>
      </w:r>
      <w:r>
        <w:rPr>
          <w:rFonts w:ascii="Times New Roman" w:hAnsi="Times New Roman" w:cs="Times New Roman"/>
          <w:sz w:val="24"/>
          <w:szCs w:val="24"/>
        </w:rPr>
        <w:t>01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ОДНОЦВЕТНЫЙ КОНТУРНЫЙ РИСУНОК ГЕРБА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— ЮГРЫ</w:t>
      </w:r>
    </w:p>
    <w:p w:rsidR="006E1227" w:rsidRPr="00391049" w:rsidRDefault="006E1227" w:rsidP="006E1227">
      <w:pPr>
        <w:spacing w:after="0" w:line="240" w:lineRule="auto"/>
        <w:contextualSpacing/>
        <w:mirrorIndents/>
        <w:jc w:val="center"/>
        <w:rPr>
          <w:sz w:val="32"/>
          <w:szCs w:val="32"/>
        </w:rPr>
      </w:pPr>
      <w:r w:rsidRPr="006E1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353060</wp:posOffset>
            </wp:positionV>
            <wp:extent cx="5039995" cy="6277610"/>
            <wp:effectExtent l="0" t="0" r="8255" b="8890"/>
            <wp:wrapNone/>
            <wp:docPr id="3" name="Рисунок 3" descr="Талинка ГП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линка ГП_ПП-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227">
        <w:rPr>
          <w:rFonts w:ascii="Times New Roman" w:hAnsi="Times New Roman" w:cs="Times New Roman"/>
          <w:b/>
          <w:sz w:val="24"/>
          <w:szCs w:val="24"/>
        </w:rPr>
        <w:t xml:space="preserve"> (гербовый щит)</w:t>
      </w:r>
      <w:r w:rsidRPr="006E1227">
        <w:rPr>
          <w:rFonts w:ascii="Times New Roman" w:hAnsi="Times New Roman" w:cs="Times New Roman"/>
          <w:sz w:val="24"/>
          <w:szCs w:val="24"/>
        </w:rPr>
        <w:br/>
      </w:r>
    </w:p>
    <w:p w:rsidR="006E1227" w:rsidRDefault="006E1227" w:rsidP="006E1227">
      <w:pPr>
        <w:spacing w:after="0" w:line="240" w:lineRule="auto"/>
        <w:ind w:left="-180"/>
        <w:contextualSpacing/>
        <w:mirrorIndents/>
        <w:jc w:val="center"/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6E122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1227">
        <w:rPr>
          <w:rFonts w:ascii="Times New Roman" w:hAnsi="Times New Roman" w:cs="Times New Roman"/>
          <w:sz w:val="24"/>
          <w:szCs w:val="24"/>
        </w:rPr>
        <w:t xml:space="preserve"> Положению «О гербе 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Югры»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6E1227">
        <w:rPr>
          <w:rFonts w:ascii="Times New Roman" w:hAnsi="Times New Roman" w:cs="Times New Roman"/>
          <w:sz w:val="24"/>
          <w:szCs w:val="24"/>
        </w:rPr>
        <w:t>от  «</w:t>
      </w:r>
      <w:proofErr w:type="gramEnd"/>
      <w:r>
        <w:rPr>
          <w:rFonts w:ascii="Times New Roman" w:hAnsi="Times New Roman" w:cs="Times New Roman"/>
          <w:sz w:val="24"/>
          <w:szCs w:val="24"/>
        </w:rPr>
        <w:t>14</w:t>
      </w:r>
      <w:r w:rsidRPr="006E122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февраля </w:t>
      </w:r>
      <w:r w:rsidRPr="006E1227">
        <w:rPr>
          <w:rFonts w:ascii="Times New Roman" w:hAnsi="Times New Roman" w:cs="Times New Roman"/>
          <w:sz w:val="24"/>
          <w:szCs w:val="24"/>
        </w:rPr>
        <w:t xml:space="preserve">2017 г.  № </w:t>
      </w:r>
      <w:r>
        <w:rPr>
          <w:rFonts w:ascii="Times New Roman" w:hAnsi="Times New Roman" w:cs="Times New Roman"/>
          <w:sz w:val="24"/>
          <w:szCs w:val="24"/>
        </w:rPr>
        <w:t>01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4"/>
          <w:szCs w:val="24"/>
        </w:rPr>
      </w:pP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 xml:space="preserve">ОДНОЦВЕТНЫЙ КОНТУРНЫЙ РИСУНОК С УСЛОВНОЙ 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ШТРИХОВКОЙ ДЛЯ ОБОЗНАЧЕНИЯ ЦВЕТА ГЕРБА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ГОРОДСКОЕ ПОСЕЛЕНИЕ ТАЛИНКА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ОКТЯБРЬСКОГО РАЙОНА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— ЮГРЫ</w:t>
      </w:r>
    </w:p>
    <w:p w:rsidR="006E1227" w:rsidRPr="006E1227" w:rsidRDefault="006E1227" w:rsidP="006E122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6E1227">
        <w:rPr>
          <w:rFonts w:ascii="Times New Roman" w:hAnsi="Times New Roman" w:cs="Times New Roman"/>
          <w:b/>
          <w:sz w:val="24"/>
          <w:szCs w:val="24"/>
        </w:rPr>
        <w:t>(гербовый щит)</w:t>
      </w:r>
    </w:p>
    <w:p w:rsidR="006E1227" w:rsidRDefault="006E1227" w:rsidP="006E1227">
      <w:pPr>
        <w:spacing w:after="0" w:line="240" w:lineRule="auto"/>
        <w:contextualSpacing/>
        <w:mirrorIndents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120650</wp:posOffset>
            </wp:positionV>
            <wp:extent cx="5039995" cy="6277610"/>
            <wp:effectExtent l="0" t="0" r="8255" b="8890"/>
            <wp:wrapNone/>
            <wp:docPr id="4" name="Рисунок 4" descr="Талинка ГП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линка ГП_ПП-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1227" w:rsidRPr="00491EB4" w:rsidRDefault="006E1227" w:rsidP="006E1227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sectPr w:rsidR="006E1227" w:rsidRPr="00491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B4"/>
    <w:rsid w:val="001C3ABA"/>
    <w:rsid w:val="002B66F6"/>
    <w:rsid w:val="00376EB1"/>
    <w:rsid w:val="00491EB4"/>
    <w:rsid w:val="006E1227"/>
    <w:rsid w:val="007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FEC40-5184-4A49-AB57-8FD95C83B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91EB4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491EB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Body Text"/>
    <w:basedOn w:val="a"/>
    <w:link w:val="a6"/>
    <w:rsid w:val="00491EB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491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91E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1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2882</Words>
  <Characters>16431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В.. Останин</dc:creator>
  <cp:keywords/>
  <dc:description/>
  <cp:lastModifiedBy>Андрей В.. Останин</cp:lastModifiedBy>
  <cp:revision>5</cp:revision>
  <cp:lastPrinted>2017-02-16T06:44:00Z</cp:lastPrinted>
  <dcterms:created xsi:type="dcterms:W3CDTF">2017-02-15T05:17:00Z</dcterms:created>
  <dcterms:modified xsi:type="dcterms:W3CDTF">2017-02-16T06:44:00Z</dcterms:modified>
</cp:coreProperties>
</file>