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8" w:rsidRPr="00401E58" w:rsidRDefault="00401E58" w:rsidP="00401E58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58" w:rsidRPr="00401E58" w:rsidRDefault="00401E58" w:rsidP="00401E58">
      <w:pPr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E58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</w:t>
      </w:r>
    </w:p>
    <w:p w:rsidR="00401E58" w:rsidRPr="00401E58" w:rsidRDefault="00401E58" w:rsidP="00401E58">
      <w:pPr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E58">
        <w:rPr>
          <w:rFonts w:ascii="Times New Roman" w:hAnsi="Times New Roman" w:cs="Times New Roman"/>
          <w:b/>
          <w:sz w:val="24"/>
          <w:szCs w:val="24"/>
          <w:u w:val="single"/>
        </w:rPr>
        <w:t>ГОРОДСКОГО ПОСЕЛЕНИЯ ТАЛИНКА</w:t>
      </w:r>
    </w:p>
    <w:p w:rsidR="00401E58" w:rsidRPr="00401E58" w:rsidRDefault="00401E58" w:rsidP="00401E58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58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401E58">
        <w:rPr>
          <w:rFonts w:ascii="Times New Roman" w:hAnsi="Times New Roman" w:cs="Times New Roman"/>
          <w:sz w:val="24"/>
          <w:szCs w:val="24"/>
        </w:rPr>
        <w:br/>
        <w:t xml:space="preserve">Ханты-Мансийского автономного округа </w:t>
      </w:r>
      <w:proofErr w:type="gramStart"/>
      <w:r w:rsidRPr="00401E58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401E58">
        <w:rPr>
          <w:rFonts w:ascii="Times New Roman" w:hAnsi="Times New Roman" w:cs="Times New Roman"/>
          <w:sz w:val="24"/>
          <w:szCs w:val="24"/>
        </w:rPr>
        <w:t>гры</w:t>
      </w:r>
      <w:r>
        <w:rPr>
          <w:rFonts w:ascii="Times New Roman" w:hAnsi="Times New Roman" w:cs="Times New Roman"/>
          <w:sz w:val="28"/>
          <w:szCs w:val="28"/>
        </w:rPr>
        <w:br/>
      </w:r>
      <w:r w:rsidRPr="00401E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«</w:t>
      </w:r>
      <w:r w:rsidR="004C32CF">
        <w:rPr>
          <w:rFonts w:ascii="Times New Roman" w:hAnsi="Times New Roman" w:cs="Times New Roman"/>
          <w:sz w:val="24"/>
          <w:szCs w:val="24"/>
        </w:rPr>
        <w:t>11</w:t>
      </w:r>
      <w:r w:rsidRPr="00401E58">
        <w:rPr>
          <w:rFonts w:ascii="Times New Roman" w:hAnsi="Times New Roman" w:cs="Times New Roman"/>
          <w:sz w:val="24"/>
          <w:szCs w:val="24"/>
        </w:rPr>
        <w:t xml:space="preserve">» </w:t>
      </w:r>
      <w:r w:rsidR="004C32C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01E58">
        <w:rPr>
          <w:rFonts w:ascii="Times New Roman" w:hAnsi="Times New Roman" w:cs="Times New Roman"/>
          <w:sz w:val="24"/>
          <w:szCs w:val="24"/>
        </w:rPr>
        <w:t xml:space="preserve"> 2012 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F77">
        <w:rPr>
          <w:rFonts w:ascii="Times New Roman" w:hAnsi="Times New Roman" w:cs="Times New Roman"/>
          <w:sz w:val="24"/>
          <w:szCs w:val="24"/>
        </w:rPr>
        <w:t xml:space="preserve">  № </w:t>
      </w:r>
      <w:r w:rsidR="004C32CF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E5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01E58">
        <w:rPr>
          <w:rFonts w:ascii="Times New Roman" w:hAnsi="Times New Roman" w:cs="Times New Roman"/>
          <w:sz w:val="24"/>
          <w:szCs w:val="24"/>
        </w:rPr>
        <w:t>. Талинка</w:t>
      </w:r>
    </w:p>
    <w:p w:rsidR="00401E58" w:rsidRPr="00401E58" w:rsidRDefault="00401E58" w:rsidP="00401E58">
      <w:pPr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"Об утверждении Положения о флаге</w:t>
      </w:r>
      <w:r>
        <w:rPr>
          <w:rFonts w:ascii="Times New Roman" w:hAnsi="Times New Roman" w:cs="Times New Roman"/>
          <w:sz w:val="24"/>
          <w:szCs w:val="24"/>
        </w:rPr>
        <w:br/>
      </w:r>
      <w:r w:rsidRPr="00401E5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"</w:t>
      </w:r>
    </w:p>
    <w:p w:rsidR="004C32CF" w:rsidRDefault="004C32CF" w:rsidP="00401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401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401E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законодательством, регулирующим правоотношения в сфере геральдики, Уставом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Талинка </w:t>
      </w:r>
      <w:r w:rsidRPr="00401E58"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1. Утвердить Положение о флаге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Талинка </w:t>
      </w:r>
      <w:r w:rsidRPr="00401E58">
        <w:rPr>
          <w:rFonts w:ascii="Times New Roman" w:hAnsi="Times New Roman" w:cs="Times New Roman"/>
          <w:sz w:val="24"/>
          <w:szCs w:val="24"/>
        </w:rPr>
        <w:t>согласно приложению.</w:t>
      </w:r>
      <w:r>
        <w:rPr>
          <w:rFonts w:ascii="Times New Roman" w:hAnsi="Times New Roman" w:cs="Times New Roman"/>
          <w:sz w:val="24"/>
          <w:szCs w:val="24"/>
        </w:rPr>
        <w:br/>
      </w:r>
      <w:r w:rsidRPr="00401E58">
        <w:rPr>
          <w:rFonts w:ascii="Times New Roman" w:hAnsi="Times New Roman" w:cs="Times New Roman"/>
          <w:sz w:val="24"/>
          <w:szCs w:val="24"/>
        </w:rPr>
        <w:t>2. Представить настоящее решение в Геральдический совет при Президенте Российской Федерации с целью внесения флага в Государственный геральдический регистр.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Pr="00401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1E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1E58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Фаттахову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Pr="00401E58">
        <w:rPr>
          <w:rFonts w:ascii="Times New Roman" w:hAnsi="Times New Roman" w:cs="Times New Roman"/>
          <w:sz w:val="24"/>
          <w:szCs w:val="24"/>
        </w:rPr>
        <w:t xml:space="preserve">. Решение вступает в силу после его официального опубликования (обнародования), но не ранее внесения флага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в Государственный геральдический регистр.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Default="00401E58" w:rsidP="00401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Pr="00401E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Председатель Совета депутатов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Борисочев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                                           Н.И.Фаттахова_____________</w:t>
      </w: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401E58">
      <w:pPr>
        <w:jc w:val="right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01E5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401E5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>
        <w:rPr>
          <w:rFonts w:ascii="Times New Roman" w:hAnsi="Times New Roman" w:cs="Times New Roman"/>
          <w:sz w:val="24"/>
          <w:szCs w:val="24"/>
        </w:rPr>
        <w:br/>
        <w:t>от «</w:t>
      </w:r>
      <w:r w:rsidR="004C32C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1E58">
        <w:rPr>
          <w:rFonts w:ascii="Times New Roman" w:hAnsi="Times New Roman" w:cs="Times New Roman"/>
          <w:sz w:val="24"/>
          <w:szCs w:val="24"/>
        </w:rPr>
        <w:t xml:space="preserve"> </w:t>
      </w:r>
      <w:r w:rsidR="004C32CF">
        <w:rPr>
          <w:rFonts w:ascii="Times New Roman" w:hAnsi="Times New Roman" w:cs="Times New Roman"/>
          <w:sz w:val="24"/>
          <w:szCs w:val="24"/>
        </w:rPr>
        <w:t>декабря</w:t>
      </w:r>
      <w:r w:rsidRPr="00401E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1E58">
        <w:rPr>
          <w:rFonts w:ascii="Times New Roman" w:hAnsi="Times New Roman" w:cs="Times New Roman"/>
          <w:sz w:val="24"/>
          <w:szCs w:val="24"/>
        </w:rPr>
        <w:t xml:space="preserve"> г. N </w:t>
      </w:r>
      <w:r w:rsidR="004C32CF">
        <w:rPr>
          <w:rFonts w:ascii="Times New Roman" w:hAnsi="Times New Roman" w:cs="Times New Roman"/>
          <w:sz w:val="24"/>
          <w:szCs w:val="24"/>
        </w:rPr>
        <w:t>272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34396C" w:rsidP="00401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флаге городского</w:t>
      </w:r>
      <w:r w:rsidR="00401E58">
        <w:rPr>
          <w:rFonts w:ascii="Times New Roman" w:hAnsi="Times New Roman" w:cs="Times New Roman"/>
          <w:sz w:val="24"/>
          <w:szCs w:val="24"/>
        </w:rPr>
        <w:br/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401E58">
        <w:rPr>
          <w:rFonts w:ascii="Times New Roman" w:hAnsi="Times New Roman" w:cs="Times New Roman"/>
          <w:sz w:val="24"/>
          <w:szCs w:val="24"/>
        </w:rPr>
        <w:t>Талинка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флаг муниципального образования городское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Талинка  Октябрьского </w:t>
      </w:r>
      <w:r w:rsidRPr="00401E58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- Югры (далее - городское поселение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) в качестве официального символа, его описание и порядок официального использования.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1.Общие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58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401E58">
        <w:rPr>
          <w:rFonts w:ascii="Times New Roman" w:hAnsi="Times New Roman" w:cs="Times New Roman"/>
          <w:sz w:val="24"/>
          <w:szCs w:val="24"/>
        </w:rPr>
        <w:t xml:space="preserve">1.1. Флаг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Талинка Октябрьского </w:t>
      </w:r>
      <w:r w:rsidRPr="00401E58">
        <w:rPr>
          <w:rFonts w:ascii="Times New Roman" w:hAnsi="Times New Roman" w:cs="Times New Roman"/>
          <w:sz w:val="24"/>
          <w:szCs w:val="24"/>
        </w:rPr>
        <w:t xml:space="preserve">района Ханты-Мансийского автономного округа - Югры (далее - флаг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) - официальный символ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, отражающий исторические, культурные, социально-экономические, национальные и иные местные традиции и особенности.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1.2. Положение о флаге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="007D6F77">
        <w:rPr>
          <w:rFonts w:ascii="Times New Roman" w:hAnsi="Times New Roman" w:cs="Times New Roman"/>
          <w:sz w:val="24"/>
          <w:szCs w:val="24"/>
        </w:rPr>
        <w:t xml:space="preserve"> </w:t>
      </w:r>
      <w:r w:rsidRPr="00401E58">
        <w:rPr>
          <w:rFonts w:ascii="Times New Roman" w:hAnsi="Times New Roman" w:cs="Times New Roman"/>
          <w:sz w:val="24"/>
          <w:szCs w:val="24"/>
        </w:rPr>
        <w:t xml:space="preserve">с приложениями на бумажных и электронных носителях хранятся в </w:t>
      </w:r>
      <w:r>
        <w:rPr>
          <w:rFonts w:ascii="Times New Roman" w:hAnsi="Times New Roman" w:cs="Times New Roman"/>
          <w:sz w:val="24"/>
          <w:szCs w:val="24"/>
        </w:rPr>
        <w:t xml:space="preserve"> общем </w:t>
      </w:r>
      <w:r w:rsidRPr="00401E58">
        <w:rPr>
          <w:rFonts w:ascii="Times New Roman" w:hAnsi="Times New Roman" w:cs="Times New Roman"/>
          <w:sz w:val="24"/>
          <w:szCs w:val="24"/>
        </w:rPr>
        <w:t xml:space="preserve">отделе 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 доступны для ознакомления всем заинтересованным лицам.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1.3. Флаг 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 в порядке, установленном федеральным законодательством и законодательством Ханты-Мансийского автономного округа - Югры.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 Порядок воспроизведения и размещения герба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.1. Воспроизведение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.2. Порядок размещения Государственного флага Российской Федерации, флага Ханты-Мансийского автономного округа - Югры,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, иных флагов производится в соответствии с федеральным законодательством, законодательством Ханты-Мансийского автономного округа - Югры, регулирующем правоотношения в сфере геральдического обеспечения.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.3. При одновременном размещении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 xml:space="preserve"> Талинка </w:t>
      </w:r>
      <w:r w:rsidR="00401E58" w:rsidRPr="00401E58">
        <w:rPr>
          <w:rFonts w:ascii="Times New Roman" w:hAnsi="Times New Roman" w:cs="Times New Roman"/>
          <w:sz w:val="24"/>
          <w:szCs w:val="24"/>
        </w:rPr>
        <w:t>и Государственного флага Российской Федерации или флага</w:t>
      </w:r>
      <w:r w:rsidR="00462337">
        <w:rPr>
          <w:rFonts w:ascii="Times New Roman" w:hAnsi="Times New Roman" w:cs="Times New Roman"/>
          <w:sz w:val="24"/>
          <w:szCs w:val="24"/>
        </w:rPr>
        <w:t xml:space="preserve"> городского поселения 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и флага Ханты-Мансийского автономного округа - Югры,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располагается справа (размещение флагов: 1-2)*.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>.4. При одновременном размещении Государственного флага Российской Федерации, флага Ханты-Мансийского автономного округа - Югры и флага</w:t>
      </w:r>
      <w:r w:rsidR="0046233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lastRenderedPageBreak/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, Государственный флаг Российской Федерации располагается в центре; слева от Государственного флага Российской Федерации располагается флаг Ханты-Мансийского автономного округа - Югры, справа от Государственного флага Российской Федерации располагается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(размещение флагов: 2-1-3).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.5. При одновременном размещении чётного числа флагов (но более двух), Государственный флаг Российской Федерации располагается левее центра; справа от Государственного флага Российской Федерации располагается флаг Ханты-Мансийского автономного округа - Югры, слева от Государственного флага Российской Федерации располагается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; справа от флага Ханты-Мансийского автономного округа - Югры и слева от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равномерно располагаются флаги иных субъектов Российской Федерации, муниципальных образований, эмблемы, флаги общественных объединений, предприятий, учреждений или организаций (размещение флагов: 5-3-1-2-4-6).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.6. При одновременном размещении нечётного числа флагов (но более трёх) Государственный флаг Российской Федерации располагается в центре; слева от Государственного флага Российской Федерации располагается флаг Ханты-Мансийского автономного округа - Югры, справа от Государственного флага Российской Федерации располагается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; слева от флага Ханты-Мансийского автономного округа - Югры и справа от флага городского поселения </w:t>
      </w:r>
      <w:r w:rsidR="004C32CF">
        <w:rPr>
          <w:rFonts w:ascii="Times New Roman" w:hAnsi="Times New Roman" w:cs="Times New Roman"/>
          <w:sz w:val="24"/>
          <w:szCs w:val="24"/>
        </w:rPr>
        <w:t xml:space="preserve">Талинка </w:t>
      </w:r>
      <w:r w:rsidR="00401E58" w:rsidRPr="00401E58">
        <w:rPr>
          <w:rFonts w:ascii="Times New Roman" w:hAnsi="Times New Roman" w:cs="Times New Roman"/>
          <w:sz w:val="24"/>
          <w:szCs w:val="24"/>
        </w:rPr>
        <w:t>равномерно располагаются флаги иных субъектов Российской Федерации, муниципальных образований, эмблемы, флаги общественных объединений, предприятий, учреждений или организаций (размещение флагов: 6-4-2-1-3-5-7).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.7. Расположение </w:t>
      </w:r>
      <w:r w:rsidR="00462337">
        <w:rPr>
          <w:rFonts w:ascii="Times New Roman" w:hAnsi="Times New Roman" w:cs="Times New Roman"/>
          <w:sz w:val="24"/>
          <w:szCs w:val="24"/>
        </w:rPr>
        <w:t>флагов</w:t>
      </w:r>
      <w:r w:rsidR="00401E58" w:rsidRPr="00401E58">
        <w:rPr>
          <w:rFonts w:ascii="Times New Roman" w:hAnsi="Times New Roman" w:cs="Times New Roman"/>
          <w:sz w:val="24"/>
          <w:szCs w:val="24"/>
        </w:rPr>
        <w:t>, установленное в пунктах 3.3.-3.6. указано "от зрителя".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.8. Размер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не может превышать размеры Государственного флага Российской Федерации, флага Ханты-Мансийского автономного округа - Югры, флагов иных субъектов Российской Федерации, муниципальных образований.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.9. Высота размещения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не может превышать высоту размещения Государственного флага Российской Федерации, флага Ханты-Мансийского автономного округа - Югры, флагов иных субъектов Российской Федерации, муниципальных образований.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.10. Государственный флаг Российской Федерации, флаг Ханты-Мансийского автономного округа - Югры,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должны быть выполнены единой технике.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.11. В знак траура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чёрная сложенная пополам и прикреплённая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>.12. При вертикальном вывешивании флага, флаг должен быть обращён лицевой** стороной к зрителям.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.13. Порядок изготовления, хранения и уничтожения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, либо его изображения, устанавливается правовым актом администрации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 Порядок использования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.1.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установлен (поднят, размещён, вывешен) постоянно: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а) на зданиях органов местного самоуправления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, их структурных подразделений, размещенных обособленно, муниципальных учреждений, необходимых для осуществления полномочий по решению вопросов местного значения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б) в залах заседаний органов местного самоуправления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в) в служебных кабинетах председателя Совета депутатов поселения, главы поселения, руководителей иных органов местного самоуправления.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.2.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устанавливается при проведении: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а) протокольных мероприятий;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б) торжественных мероприятий, церемоний с участием должностных лиц Ханты-Мансийского автономного округа - Югры,</w:t>
      </w:r>
      <w:proofErr w:type="gramStart"/>
      <w:r w:rsidRPr="00401E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1E58">
        <w:rPr>
          <w:rFonts w:ascii="Times New Roman" w:hAnsi="Times New Roman" w:cs="Times New Roman"/>
          <w:sz w:val="24"/>
          <w:szCs w:val="24"/>
        </w:rPr>
        <w:t xml:space="preserve"> </w:t>
      </w:r>
      <w:r w:rsidR="00462337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401E58">
        <w:rPr>
          <w:rFonts w:ascii="Times New Roman" w:hAnsi="Times New Roman" w:cs="Times New Roman"/>
          <w:sz w:val="24"/>
          <w:szCs w:val="24"/>
        </w:rPr>
        <w:t xml:space="preserve">района, главы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, официальных представителей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в) иных официальных мероприятий.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.3. Флаг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может устанавливаться: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а) в служебных кабинетах главы городского поселения, председателя Совета депутатов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, заместителя главы городского поселения, руководителей муниципальных учреждений.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б) на транспортных средствах главы городского поселения, пассажирском транспорте и другом имуществе, предназначенном для транспортного обслуживания населения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в) на жилых домах в дни государственных праздников, торжественных мероприятий, проводимых органами местного самоуправления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, общественными объединениями, предприятиями, учреждениями и организациями независимо от организационно-правовой формы.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.4. Многоцветное изображение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может размещаться: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а) на бланках служебных удостоверениях главы поселения, депутатов Совета депутатов поселения, лиц, замещающих муниципальные должности, муниципальных служащих;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lastRenderedPageBreak/>
        <w:t>б) на визитных карточках руководителей органов местного самоуправления и муниципальных органов поселения, их структурных подразделений и муниципальных служащих;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в) на визитных карточках депутатов Совета депутатов поселения;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г) на конвертах, открытках, приглашениях, календарях;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E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01E58">
        <w:rPr>
          <w:rFonts w:ascii="Times New Roman" w:hAnsi="Times New Roman" w:cs="Times New Roman"/>
          <w:sz w:val="24"/>
          <w:szCs w:val="24"/>
        </w:rPr>
        <w:t>) на представительской продукции (значки, вымпелы, буклеты и иная продукция) органов местного самоуправления и муниципальных органов поселения;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е) в заставках местных телевизионных программ;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ё) на официальном сайте органов местного самоуправления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 в сети Интернет.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.5. Размещение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 в случаях, не предусмотренных пунктами 4.1. - 4.4. настоящего Положения, является неофициальным использованием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.6. Размещение флага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 в случаях, не предусмотренных пунктами 4.1. - 4.4. настоящего Положения, осуществляется по согласованию с администрацией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, в порядке, установленном правовым актом администрации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1E58" w:rsidRPr="00401E58">
        <w:rPr>
          <w:rFonts w:ascii="Times New Roman" w:hAnsi="Times New Roman" w:cs="Times New Roman"/>
          <w:sz w:val="24"/>
          <w:szCs w:val="24"/>
        </w:rPr>
        <w:t>. Контроль и ответственность за нарушение настоящего Положения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01E58" w:rsidRPr="00401E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соблюдением установленных настоящим Положением норм возлагается на </w:t>
      </w:r>
      <w:r w:rsidR="00462337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отдел  администрации городского поселения </w:t>
      </w:r>
      <w:r w:rsidR="00462337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.2. Ответственность за искажение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изображения, установленного настоящим Положением, несёт исполнитель допущенных искажений.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.3. Нарушениями норм использования и (или) размещения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а) использование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в качестве геральдической основы для гербов,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б)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в) искажение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изображения, установленного в пункте 2.1. части 2 настоящего Положения;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г) использование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 xml:space="preserve">Талинка 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 с нарушением норм, установленных настоящим Положением;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lastRenderedPageBreak/>
        <w:t xml:space="preserve">е) изготовление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изображения с искажением и (или) изменением композиции или цветов, выходящим за пределы геральдически допустимого;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ё) надругательство над флагом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 xml:space="preserve"> или его изображением, в том числе путём нанесения надписей, рисунков оскорбительного содержания, использования в оскорбляющем нравственность качестве;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ж) умышленное повреждение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1E58" w:rsidRPr="00401E58">
        <w:rPr>
          <w:rFonts w:ascii="Times New Roman" w:hAnsi="Times New Roman" w:cs="Times New Roman"/>
          <w:sz w:val="24"/>
          <w:szCs w:val="24"/>
        </w:rPr>
        <w:t>.4. Производство по делам об административных правонарушениях, предусмотренных пунктом 5.3., осуществляется в порядке, установленном Кодексом Российской Федерации об административных правонарушениях.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E58" w:rsidRPr="00401E5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.1. Внесение в композицию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 каких-либо изменений допускается в соответствии с законодательством, регулирующим правоотношения в сфере геральдического обеспечения.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.2. Право использования флага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, с момента утверждения его Советом депутатов городского поселения в качестве официального символа, принадлежит органам местного самоуправления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E58" w:rsidRPr="00401E58">
        <w:rPr>
          <w:rFonts w:ascii="Times New Roman" w:hAnsi="Times New Roman" w:cs="Times New Roman"/>
          <w:sz w:val="24"/>
          <w:szCs w:val="24"/>
        </w:rPr>
        <w:t xml:space="preserve">.3. Флаг городского поселения </w:t>
      </w:r>
      <w:r w:rsidR="003A34DA">
        <w:rPr>
          <w:rFonts w:ascii="Times New Roman" w:hAnsi="Times New Roman" w:cs="Times New Roman"/>
          <w:sz w:val="24"/>
          <w:szCs w:val="24"/>
        </w:rPr>
        <w:t>Талинка</w:t>
      </w:r>
      <w:r w:rsidR="00401E58" w:rsidRPr="00401E58">
        <w:rPr>
          <w:rFonts w:ascii="Times New Roman" w:hAnsi="Times New Roman" w:cs="Times New Roman"/>
          <w:sz w:val="24"/>
          <w:szCs w:val="24"/>
        </w:rPr>
        <w:t>, с момента утверждения его Советом депутатов городского поселения в качестве официального символа, согласно части Четвёртой Гражданского кодекса Российской Федерации "Об авторском праве и смежных правах", авторским правом не охраняется.</w:t>
      </w:r>
    </w:p>
    <w:p w:rsidR="00401E58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1E58" w:rsidRPr="00401E58">
        <w:rPr>
          <w:rFonts w:ascii="Times New Roman" w:hAnsi="Times New Roman" w:cs="Times New Roman"/>
          <w:sz w:val="24"/>
          <w:szCs w:val="24"/>
        </w:rPr>
        <w:t>.4. Настоящее Положение вступает в силу со дня его официального опубликования (обнародования).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Приложение: многоцветный рисунок флага городского поселения</w:t>
      </w:r>
      <w:r w:rsidR="004C32CF">
        <w:rPr>
          <w:rFonts w:ascii="Times New Roman" w:hAnsi="Times New Roman" w:cs="Times New Roman"/>
          <w:sz w:val="24"/>
          <w:szCs w:val="24"/>
        </w:rPr>
        <w:t xml:space="preserve"> Талинка</w:t>
      </w:r>
      <w:r w:rsidRPr="00401E58">
        <w:rPr>
          <w:rFonts w:ascii="Times New Roman" w:hAnsi="Times New Roman" w:cs="Times New Roman"/>
          <w:sz w:val="24"/>
          <w:szCs w:val="24"/>
        </w:rPr>
        <w:t>.</w:t>
      </w: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2CF" w:rsidRDefault="004C32CF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1A3AE9">
      <w:pPr>
        <w:jc w:val="right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Приложение</w:t>
      </w:r>
    </w:p>
    <w:p w:rsidR="00401E58" w:rsidRPr="00401E58" w:rsidRDefault="00401E58" w:rsidP="001A3AE9">
      <w:pPr>
        <w:jc w:val="right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к Положению о флаге</w:t>
      </w:r>
    </w:p>
    <w:p w:rsidR="00401E58" w:rsidRPr="00401E58" w:rsidRDefault="00401E58" w:rsidP="001A3AE9">
      <w:pPr>
        <w:jc w:val="right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поселения </w:t>
      </w:r>
      <w:r w:rsidR="007D6F77">
        <w:rPr>
          <w:rFonts w:ascii="Times New Roman" w:hAnsi="Times New Roman" w:cs="Times New Roman"/>
          <w:sz w:val="24"/>
          <w:szCs w:val="24"/>
        </w:rPr>
        <w:t>Талинка</w:t>
      </w:r>
    </w:p>
    <w:p w:rsidR="00401E58" w:rsidRPr="00401E58" w:rsidRDefault="00401E58" w:rsidP="001A3AE9">
      <w:pPr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 "Рисунок флага городского поселения </w:t>
      </w:r>
      <w:r w:rsidR="007D6F77">
        <w:rPr>
          <w:rFonts w:ascii="Times New Roman" w:hAnsi="Times New Roman" w:cs="Times New Roman"/>
          <w:sz w:val="24"/>
          <w:szCs w:val="24"/>
        </w:rPr>
        <w:t>Талинка</w:t>
      </w:r>
      <w:r w:rsidR="004C32CF">
        <w:rPr>
          <w:rFonts w:ascii="Times New Roman" w:hAnsi="Times New Roman" w:cs="Times New Roman"/>
          <w:sz w:val="24"/>
          <w:szCs w:val="24"/>
        </w:rPr>
        <w:t xml:space="preserve"> </w:t>
      </w:r>
      <w:r w:rsidRPr="00401E58">
        <w:rPr>
          <w:rFonts w:ascii="Times New Roman" w:hAnsi="Times New Roman" w:cs="Times New Roman"/>
          <w:sz w:val="24"/>
          <w:szCs w:val="24"/>
        </w:rPr>
        <w:t>в многоцветном варианте"</w:t>
      </w:r>
    </w:p>
    <w:p w:rsidR="00401E58" w:rsidRDefault="00401E58" w:rsidP="001A3A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6F77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77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77" w:rsidRP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6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58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5860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F77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77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77" w:rsidRDefault="007D6F77" w:rsidP="00401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5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>*размещение флагов: 1 - флаг РФ или Ханты-Мансийского автономного округа - Югры; 2 - флаг поселения, где цифровые обозначения указывают на степень почётности места размещения флага при взгляде от зрителя</w:t>
      </w:r>
    </w:p>
    <w:p w:rsidR="00666498" w:rsidRPr="00401E58" w:rsidRDefault="00401E58" w:rsidP="00401E58">
      <w:pPr>
        <w:jc w:val="both"/>
        <w:rPr>
          <w:rFonts w:ascii="Times New Roman" w:hAnsi="Times New Roman" w:cs="Times New Roman"/>
          <w:sz w:val="24"/>
          <w:szCs w:val="24"/>
        </w:rPr>
      </w:pPr>
      <w:r w:rsidRPr="00401E58">
        <w:rPr>
          <w:rFonts w:ascii="Times New Roman" w:hAnsi="Times New Roman" w:cs="Times New Roman"/>
          <w:sz w:val="24"/>
          <w:szCs w:val="24"/>
        </w:rPr>
        <w:t xml:space="preserve">**лицевая сторона флага соответствует рисунку флага (Приложение </w:t>
      </w:r>
      <w:r w:rsidR="004C32CF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4C32CF" w:rsidRPr="00401E58">
        <w:rPr>
          <w:rFonts w:ascii="Times New Roman" w:hAnsi="Times New Roman" w:cs="Times New Roman"/>
          <w:sz w:val="24"/>
          <w:szCs w:val="24"/>
        </w:rPr>
        <w:t xml:space="preserve">  о флаге</w:t>
      </w:r>
      <w:r w:rsidR="004C32CF">
        <w:rPr>
          <w:rFonts w:ascii="Times New Roman" w:hAnsi="Times New Roman" w:cs="Times New Roman"/>
          <w:sz w:val="24"/>
          <w:szCs w:val="24"/>
        </w:rPr>
        <w:t xml:space="preserve"> </w:t>
      </w:r>
      <w:r w:rsidR="004C32CF" w:rsidRPr="00401E5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C32CF">
        <w:rPr>
          <w:rFonts w:ascii="Times New Roman" w:hAnsi="Times New Roman" w:cs="Times New Roman"/>
          <w:sz w:val="24"/>
          <w:szCs w:val="24"/>
        </w:rPr>
        <w:t>Талинка</w:t>
      </w:r>
      <w:r w:rsidRPr="00401E58">
        <w:rPr>
          <w:rFonts w:ascii="Times New Roman" w:hAnsi="Times New Roman" w:cs="Times New Roman"/>
          <w:sz w:val="24"/>
          <w:szCs w:val="24"/>
        </w:rPr>
        <w:t>).</w:t>
      </w:r>
    </w:p>
    <w:sectPr w:rsidR="00666498" w:rsidRPr="00401E58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E58"/>
    <w:rsid w:val="00002051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6C73"/>
    <w:rsid w:val="00191A81"/>
    <w:rsid w:val="001956A8"/>
    <w:rsid w:val="001A3775"/>
    <w:rsid w:val="001A3AE9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96C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A34DA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1E58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2337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32CF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E2D8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D6F7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55F9C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5848"/>
    <w:rsid w:val="00C75E47"/>
    <w:rsid w:val="00C820FE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2</cp:revision>
  <cp:lastPrinted>2012-12-12T10:21:00Z</cp:lastPrinted>
  <dcterms:created xsi:type="dcterms:W3CDTF">2012-12-12T11:11:00Z</dcterms:created>
  <dcterms:modified xsi:type="dcterms:W3CDTF">2012-12-12T11:11:00Z</dcterms:modified>
</cp:coreProperties>
</file>