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CE" w:rsidRDefault="009623CE" w:rsidP="009623CE">
      <w:pPr>
        <w:ind w:left="3545" w:firstLine="709"/>
        <w:jc w:val="right"/>
        <w:rPr>
          <w:sz w:val="24"/>
          <w:szCs w:val="24"/>
        </w:rPr>
      </w:pPr>
    </w:p>
    <w:p w:rsidR="00C02D58" w:rsidRPr="003E70D1" w:rsidRDefault="009623CE" w:rsidP="00513C1A">
      <w:pPr>
        <w:ind w:left="3545" w:firstLine="42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D1AD3">
        <w:rPr>
          <w:noProof/>
          <w:sz w:val="24"/>
          <w:szCs w:val="24"/>
        </w:rPr>
        <w:drawing>
          <wp:inline distT="0" distB="0" distL="0" distR="0" wp14:anchorId="7D430B60" wp14:editId="10185FAF">
            <wp:extent cx="554803" cy="689673"/>
            <wp:effectExtent l="19050" t="0" r="0" b="0"/>
            <wp:docPr id="1" name="Рисунок 1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6" cy="69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</w:t>
      </w:r>
    </w:p>
    <w:p w:rsidR="00C02D58" w:rsidRPr="003E70D1" w:rsidRDefault="00C02D58" w:rsidP="00C02D58">
      <w:pPr>
        <w:jc w:val="center"/>
        <w:rPr>
          <w:b/>
          <w:sz w:val="24"/>
          <w:szCs w:val="24"/>
        </w:rPr>
      </w:pPr>
      <w:r w:rsidRPr="003E70D1">
        <w:rPr>
          <w:b/>
          <w:sz w:val="24"/>
          <w:szCs w:val="24"/>
        </w:rPr>
        <w:t>Муниципальное образование городское поселение Талинка</w:t>
      </w:r>
    </w:p>
    <w:p w:rsidR="00C02D58" w:rsidRPr="003E70D1" w:rsidRDefault="00C02D58" w:rsidP="00C02D58">
      <w:pPr>
        <w:pStyle w:val="a3"/>
        <w:jc w:val="center"/>
        <w:rPr>
          <w:b/>
          <w:sz w:val="24"/>
          <w:szCs w:val="24"/>
        </w:rPr>
      </w:pPr>
      <w:r w:rsidRPr="003E70D1">
        <w:rPr>
          <w:b/>
          <w:sz w:val="24"/>
          <w:szCs w:val="24"/>
        </w:rPr>
        <w:t>АДМИНИСТРАЦИЯ</w:t>
      </w:r>
    </w:p>
    <w:p w:rsidR="00C02D58" w:rsidRPr="003E70D1" w:rsidRDefault="00C02D58" w:rsidP="00C02D58">
      <w:pPr>
        <w:pStyle w:val="a3"/>
        <w:jc w:val="center"/>
        <w:rPr>
          <w:b/>
          <w:sz w:val="24"/>
          <w:szCs w:val="24"/>
        </w:rPr>
      </w:pPr>
      <w:r w:rsidRPr="003E70D1">
        <w:rPr>
          <w:b/>
          <w:sz w:val="24"/>
          <w:szCs w:val="24"/>
        </w:rPr>
        <w:t>ГОРОДСКОГО ПОСЕЛЕНИЯ ТАЛИНКА</w:t>
      </w:r>
    </w:p>
    <w:p w:rsidR="00C02D58" w:rsidRPr="003E70D1" w:rsidRDefault="00C02D58" w:rsidP="00C02D58">
      <w:pPr>
        <w:pStyle w:val="a3"/>
        <w:jc w:val="center"/>
        <w:rPr>
          <w:sz w:val="24"/>
          <w:szCs w:val="24"/>
        </w:rPr>
      </w:pPr>
      <w:r w:rsidRPr="003E70D1">
        <w:rPr>
          <w:sz w:val="24"/>
          <w:szCs w:val="24"/>
        </w:rPr>
        <w:t>Октябрьского района</w:t>
      </w:r>
    </w:p>
    <w:p w:rsidR="00C02D58" w:rsidRPr="003E70D1" w:rsidRDefault="00C02D58" w:rsidP="00C02D58">
      <w:pPr>
        <w:pStyle w:val="a3"/>
        <w:jc w:val="center"/>
        <w:rPr>
          <w:sz w:val="24"/>
          <w:szCs w:val="24"/>
        </w:rPr>
      </w:pPr>
      <w:r w:rsidRPr="003E70D1">
        <w:rPr>
          <w:sz w:val="24"/>
          <w:szCs w:val="24"/>
        </w:rPr>
        <w:t>Ханты-Мансийского автономного округа –Югры</w:t>
      </w:r>
    </w:p>
    <w:p w:rsidR="00C02D58" w:rsidRPr="003E70D1" w:rsidRDefault="00C02D58" w:rsidP="00C02D58">
      <w:pPr>
        <w:ind w:left="-900"/>
        <w:jc w:val="center"/>
        <w:rPr>
          <w:sz w:val="24"/>
          <w:szCs w:val="24"/>
        </w:rPr>
      </w:pPr>
    </w:p>
    <w:p w:rsidR="00C02D58" w:rsidRPr="003E70D1" w:rsidRDefault="00C02D58" w:rsidP="00C02D58">
      <w:pPr>
        <w:jc w:val="center"/>
        <w:rPr>
          <w:b/>
          <w:sz w:val="24"/>
          <w:szCs w:val="24"/>
        </w:rPr>
      </w:pPr>
      <w:r w:rsidRPr="003E70D1">
        <w:rPr>
          <w:b/>
          <w:sz w:val="24"/>
          <w:szCs w:val="24"/>
        </w:rPr>
        <w:t>ПОСТАНОВЛЕНИЕ</w:t>
      </w:r>
    </w:p>
    <w:p w:rsidR="00C02D58" w:rsidRPr="003E70D1" w:rsidRDefault="00C02D58" w:rsidP="00C02D58">
      <w:pPr>
        <w:jc w:val="center"/>
        <w:rPr>
          <w:b/>
          <w:sz w:val="24"/>
          <w:szCs w:val="24"/>
        </w:rPr>
      </w:pPr>
    </w:p>
    <w:p w:rsidR="00C02D58" w:rsidRPr="003E70D1" w:rsidRDefault="00C02D58" w:rsidP="00C02D58">
      <w:pPr>
        <w:rPr>
          <w:sz w:val="24"/>
          <w:szCs w:val="24"/>
        </w:rPr>
      </w:pPr>
      <w:proofErr w:type="gramStart"/>
      <w:r w:rsidRPr="003E70D1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 xml:space="preserve"> </w:t>
      </w:r>
      <w:r w:rsidR="008D1AD3">
        <w:rPr>
          <w:sz w:val="24"/>
          <w:szCs w:val="24"/>
          <w:u w:val="single"/>
        </w:rPr>
        <w:t>18</w:t>
      </w:r>
      <w:proofErr w:type="gramEnd"/>
      <w:r>
        <w:rPr>
          <w:sz w:val="24"/>
          <w:szCs w:val="24"/>
          <w:u w:val="single"/>
        </w:rPr>
        <w:t xml:space="preserve"> </w:t>
      </w:r>
      <w:r w:rsidRPr="003E70D1">
        <w:rPr>
          <w:sz w:val="24"/>
          <w:szCs w:val="24"/>
          <w:u w:val="single"/>
        </w:rPr>
        <w:t xml:space="preserve">» </w:t>
      </w:r>
      <w:r w:rsidR="008D1AD3">
        <w:rPr>
          <w:sz w:val="24"/>
          <w:szCs w:val="24"/>
          <w:u w:val="single"/>
        </w:rPr>
        <w:t>сентября</w:t>
      </w:r>
      <w:r>
        <w:rPr>
          <w:sz w:val="24"/>
          <w:szCs w:val="24"/>
          <w:u w:val="single"/>
        </w:rPr>
        <w:t xml:space="preserve">  </w:t>
      </w:r>
      <w:r w:rsidRPr="003E70D1">
        <w:rPr>
          <w:sz w:val="24"/>
          <w:szCs w:val="24"/>
          <w:u w:val="single"/>
        </w:rPr>
        <w:t>2017 г.</w:t>
      </w:r>
      <w:r w:rsidRPr="003E70D1">
        <w:rPr>
          <w:sz w:val="24"/>
          <w:szCs w:val="24"/>
        </w:rPr>
        <w:t xml:space="preserve">                                                                        </w:t>
      </w:r>
      <w:r w:rsidRPr="003E70D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70D1">
        <w:rPr>
          <w:sz w:val="24"/>
          <w:szCs w:val="24"/>
        </w:rPr>
        <w:t xml:space="preserve">№ </w:t>
      </w:r>
      <w:r w:rsidR="008D1AD3">
        <w:rPr>
          <w:sz w:val="24"/>
          <w:szCs w:val="24"/>
        </w:rPr>
        <w:t>238</w:t>
      </w:r>
    </w:p>
    <w:p w:rsidR="00C02D58" w:rsidRPr="003E70D1" w:rsidRDefault="00C02D58" w:rsidP="00C02D58">
      <w:pPr>
        <w:rPr>
          <w:sz w:val="24"/>
          <w:szCs w:val="24"/>
        </w:rPr>
      </w:pPr>
      <w:proofErr w:type="spellStart"/>
      <w:r w:rsidRPr="003E70D1">
        <w:rPr>
          <w:sz w:val="24"/>
          <w:szCs w:val="24"/>
        </w:rPr>
        <w:t>пгт</w:t>
      </w:r>
      <w:proofErr w:type="spellEnd"/>
      <w:r w:rsidRPr="003E70D1">
        <w:rPr>
          <w:sz w:val="24"/>
          <w:szCs w:val="24"/>
        </w:rPr>
        <w:t>. Талинка</w:t>
      </w:r>
    </w:p>
    <w:p w:rsidR="00C02D58" w:rsidRPr="003E70D1" w:rsidRDefault="00C02D58" w:rsidP="00C02D58">
      <w:pPr>
        <w:shd w:val="clear" w:color="auto" w:fill="FFFFFF"/>
        <w:spacing w:line="230" w:lineRule="exact"/>
        <w:ind w:right="3629"/>
        <w:rPr>
          <w:color w:val="000000"/>
          <w:spacing w:val="-3"/>
          <w:sz w:val="24"/>
          <w:szCs w:val="24"/>
        </w:rPr>
      </w:pPr>
    </w:p>
    <w:p w:rsidR="00E56359" w:rsidRPr="00E56359" w:rsidRDefault="00E56359" w:rsidP="00E56359">
      <w:pPr>
        <w:widowControl/>
        <w:spacing w:line="240" w:lineRule="auto"/>
        <w:ind w:right="2692"/>
        <w:outlineLvl w:val="0"/>
        <w:rPr>
          <w:sz w:val="24"/>
          <w:szCs w:val="24"/>
        </w:rPr>
      </w:pPr>
      <w:r w:rsidRPr="00E56359">
        <w:rPr>
          <w:sz w:val="24"/>
          <w:szCs w:val="24"/>
        </w:rPr>
        <w:t>Об утверждении нормативов финансовых затра</w:t>
      </w:r>
      <w:r>
        <w:rPr>
          <w:sz w:val="24"/>
          <w:szCs w:val="24"/>
        </w:rPr>
        <w:t>т на капитальный ремонт, ремонт и</w:t>
      </w:r>
      <w:r w:rsidRPr="00E56359">
        <w:rPr>
          <w:sz w:val="24"/>
          <w:szCs w:val="24"/>
        </w:rPr>
        <w:t xml:space="preserve"> содержание автомобильных дорог местного значения </w:t>
      </w:r>
      <w:r>
        <w:rPr>
          <w:sz w:val="24"/>
          <w:szCs w:val="24"/>
        </w:rPr>
        <w:t>городского поселения Талинка</w:t>
      </w:r>
      <w:r w:rsidRPr="00E56359">
        <w:rPr>
          <w:sz w:val="24"/>
          <w:szCs w:val="24"/>
        </w:rPr>
        <w:t xml:space="preserve"> и правил расчёта финансовых затра</w:t>
      </w:r>
      <w:r>
        <w:rPr>
          <w:sz w:val="24"/>
          <w:szCs w:val="24"/>
        </w:rPr>
        <w:t>т на капитальный ремонт, ремонт и</w:t>
      </w:r>
      <w:r w:rsidRPr="00E56359">
        <w:rPr>
          <w:sz w:val="24"/>
          <w:szCs w:val="24"/>
        </w:rPr>
        <w:t xml:space="preserve"> содержание автомобильных дорог местного значения </w:t>
      </w:r>
      <w:r w:rsidRPr="00E56359">
        <w:rPr>
          <w:bCs/>
          <w:color w:val="000001"/>
          <w:sz w:val="24"/>
          <w:szCs w:val="24"/>
        </w:rPr>
        <w:t xml:space="preserve">муниципального образования </w:t>
      </w:r>
      <w:r>
        <w:rPr>
          <w:bCs/>
          <w:color w:val="000001"/>
          <w:sz w:val="24"/>
          <w:szCs w:val="24"/>
        </w:rPr>
        <w:t>городское поселение Талинка</w:t>
      </w:r>
      <w:r w:rsidRPr="00E56359">
        <w:rPr>
          <w:sz w:val="24"/>
          <w:szCs w:val="24"/>
        </w:rPr>
        <w:t xml:space="preserve"> для определения </w:t>
      </w:r>
      <w:r>
        <w:rPr>
          <w:sz w:val="24"/>
          <w:szCs w:val="24"/>
        </w:rPr>
        <w:t xml:space="preserve">размера </w:t>
      </w:r>
      <w:r w:rsidRPr="00E56359">
        <w:rPr>
          <w:sz w:val="24"/>
          <w:szCs w:val="24"/>
        </w:rPr>
        <w:t xml:space="preserve">ассигнований </w:t>
      </w:r>
      <w:r w:rsidR="00E419BF">
        <w:rPr>
          <w:sz w:val="24"/>
          <w:szCs w:val="24"/>
        </w:rPr>
        <w:t xml:space="preserve">при формировании </w:t>
      </w:r>
      <w:r w:rsidRPr="00E56359">
        <w:rPr>
          <w:sz w:val="24"/>
          <w:szCs w:val="24"/>
        </w:rPr>
        <w:t xml:space="preserve">муниципального дорожного фонда </w:t>
      </w:r>
      <w:r>
        <w:rPr>
          <w:sz w:val="24"/>
          <w:szCs w:val="24"/>
        </w:rPr>
        <w:t>городского поселения Талинка</w:t>
      </w:r>
      <w:r w:rsidRPr="00E56359">
        <w:rPr>
          <w:sz w:val="24"/>
          <w:szCs w:val="24"/>
        </w:rPr>
        <w:t>, предусмотренны</w:t>
      </w:r>
      <w:r w:rsidR="00E419BF">
        <w:rPr>
          <w:sz w:val="24"/>
          <w:szCs w:val="24"/>
        </w:rPr>
        <w:t>е</w:t>
      </w:r>
      <w:r w:rsidRPr="00E56359">
        <w:rPr>
          <w:sz w:val="24"/>
          <w:szCs w:val="24"/>
        </w:rPr>
        <w:t xml:space="preserve"> на эти цели</w:t>
      </w:r>
    </w:p>
    <w:p w:rsidR="00C02D58" w:rsidRPr="003E70D1" w:rsidRDefault="00C02D58" w:rsidP="00C02D58">
      <w:pPr>
        <w:spacing w:line="240" w:lineRule="auto"/>
        <w:rPr>
          <w:sz w:val="24"/>
          <w:szCs w:val="24"/>
        </w:rPr>
      </w:pPr>
    </w:p>
    <w:p w:rsidR="00CE3973" w:rsidRDefault="00CE3973" w:rsidP="00C02D58">
      <w:pPr>
        <w:spacing w:line="240" w:lineRule="auto"/>
        <w:ind w:firstLine="539"/>
        <w:rPr>
          <w:sz w:val="24"/>
          <w:szCs w:val="24"/>
        </w:rPr>
      </w:pPr>
      <w:r w:rsidRPr="00371774">
        <w:rPr>
          <w:sz w:val="24"/>
          <w:szCs w:val="24"/>
        </w:rPr>
        <w:t>В целях реализации статей 1</w:t>
      </w:r>
      <w:r>
        <w:rPr>
          <w:sz w:val="24"/>
          <w:szCs w:val="24"/>
        </w:rPr>
        <w:t>3</w:t>
      </w:r>
      <w:r w:rsidRPr="00371774">
        <w:rPr>
          <w:sz w:val="24"/>
          <w:szCs w:val="24"/>
        </w:rPr>
        <w:t>, 3</w:t>
      </w:r>
      <w:r>
        <w:rPr>
          <w:sz w:val="24"/>
          <w:szCs w:val="24"/>
        </w:rPr>
        <w:t>4</w:t>
      </w:r>
      <w:r w:rsidRPr="00371774">
        <w:rPr>
          <w:sz w:val="24"/>
          <w:szCs w:val="24"/>
        </w:rPr>
        <w:t xml:space="preserve">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в соответствии с Федеральным законом от 06.</w:t>
      </w:r>
      <w:r w:rsidRPr="0084747C">
        <w:rPr>
          <w:sz w:val="24"/>
          <w:szCs w:val="24"/>
        </w:rPr>
        <w:t>10.2003 № 131-ФЗ «Об общих принципах организации местного самоуправления в Российский Федерации»</w:t>
      </w:r>
      <w:r>
        <w:rPr>
          <w:sz w:val="24"/>
          <w:szCs w:val="24"/>
        </w:rPr>
        <w:t>:</w:t>
      </w:r>
    </w:p>
    <w:p w:rsidR="00001B19" w:rsidRPr="00371774" w:rsidRDefault="00001B19" w:rsidP="00001B1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71774">
        <w:rPr>
          <w:rFonts w:ascii="Times New Roman" w:hAnsi="Times New Roman" w:cs="Times New Roman"/>
          <w:sz w:val="24"/>
          <w:szCs w:val="24"/>
        </w:rPr>
        <w:t>1. Утвердить нормативы финансовых затрат</w:t>
      </w:r>
      <w:r w:rsidR="00CF3B29">
        <w:rPr>
          <w:rFonts w:ascii="Times New Roman" w:hAnsi="Times New Roman" w:cs="Times New Roman"/>
          <w:sz w:val="24"/>
          <w:szCs w:val="24"/>
        </w:rPr>
        <w:t xml:space="preserve"> на капитальный ремонт, ремонт и </w:t>
      </w:r>
      <w:r w:rsidRPr="00371774">
        <w:rPr>
          <w:rFonts w:ascii="Times New Roman" w:hAnsi="Times New Roman" w:cs="Times New Roman"/>
          <w:sz w:val="24"/>
          <w:szCs w:val="24"/>
        </w:rPr>
        <w:t xml:space="preserve">содержание автомобильных дорог местного значения </w:t>
      </w:r>
      <w:r w:rsidR="00CF3B29">
        <w:rPr>
          <w:rFonts w:ascii="Times New Roman" w:hAnsi="Times New Roman"/>
          <w:bCs/>
          <w:color w:val="000001"/>
          <w:sz w:val="24"/>
          <w:szCs w:val="24"/>
        </w:rPr>
        <w:t>городско</w:t>
      </w:r>
      <w:r w:rsidR="00E56359">
        <w:rPr>
          <w:rFonts w:ascii="Times New Roman" w:hAnsi="Times New Roman"/>
          <w:bCs/>
          <w:color w:val="000001"/>
          <w:sz w:val="24"/>
          <w:szCs w:val="24"/>
        </w:rPr>
        <w:t>го</w:t>
      </w:r>
      <w:r w:rsidR="00BA2CD4">
        <w:rPr>
          <w:rFonts w:ascii="Times New Roman" w:hAnsi="Times New Roman"/>
          <w:bCs/>
          <w:color w:val="00000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1"/>
          <w:sz w:val="24"/>
          <w:szCs w:val="24"/>
        </w:rPr>
        <w:t>поселени</w:t>
      </w:r>
      <w:r w:rsidR="00E56359">
        <w:rPr>
          <w:rFonts w:ascii="Times New Roman" w:hAnsi="Times New Roman"/>
          <w:bCs/>
          <w:color w:val="000001"/>
          <w:sz w:val="24"/>
          <w:szCs w:val="24"/>
        </w:rPr>
        <w:t>я</w:t>
      </w:r>
      <w:r>
        <w:rPr>
          <w:rFonts w:ascii="Times New Roman" w:hAnsi="Times New Roman"/>
          <w:bCs/>
          <w:color w:val="000001"/>
          <w:sz w:val="24"/>
          <w:szCs w:val="24"/>
        </w:rPr>
        <w:t xml:space="preserve"> </w:t>
      </w:r>
      <w:r w:rsidR="00BA2CD4">
        <w:rPr>
          <w:rFonts w:ascii="Times New Roman" w:hAnsi="Times New Roman"/>
          <w:bCs/>
          <w:color w:val="000001"/>
          <w:sz w:val="24"/>
          <w:szCs w:val="24"/>
        </w:rPr>
        <w:t>Талинка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1.</w:t>
      </w:r>
    </w:p>
    <w:p w:rsidR="00001B19" w:rsidRPr="00CD11B4" w:rsidRDefault="00001B19" w:rsidP="00001B1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71774">
        <w:rPr>
          <w:rFonts w:ascii="Times New Roman" w:hAnsi="Times New Roman" w:cs="Times New Roman"/>
          <w:sz w:val="24"/>
          <w:szCs w:val="24"/>
        </w:rPr>
        <w:t xml:space="preserve">2. Утвердить правила расчёта </w:t>
      </w:r>
      <w:r w:rsidR="00E56359">
        <w:rPr>
          <w:rFonts w:ascii="Times New Roman" w:hAnsi="Times New Roman" w:cs="Times New Roman"/>
          <w:sz w:val="24"/>
          <w:szCs w:val="24"/>
        </w:rPr>
        <w:t xml:space="preserve">финансовых затрат на капитальный ремонт, ремонт и содержание дорог местного значения </w:t>
      </w:r>
      <w:r w:rsidR="00CF3B2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Талинка </w:t>
      </w:r>
      <w:r w:rsidR="00E56359">
        <w:rPr>
          <w:rFonts w:ascii="Times New Roman" w:hAnsi="Times New Roman" w:cs="Times New Roman"/>
          <w:sz w:val="24"/>
          <w:szCs w:val="24"/>
        </w:rPr>
        <w:t xml:space="preserve">для определения размера ассигнований </w:t>
      </w:r>
      <w:r w:rsidR="00E419BF">
        <w:rPr>
          <w:rFonts w:ascii="Times New Roman" w:hAnsi="Times New Roman" w:cs="Times New Roman"/>
          <w:sz w:val="24"/>
          <w:szCs w:val="24"/>
        </w:rPr>
        <w:t>при формировании муниципального д</w:t>
      </w:r>
      <w:r w:rsidR="0097690E">
        <w:rPr>
          <w:rFonts w:ascii="Times New Roman" w:hAnsi="Times New Roman"/>
          <w:bCs/>
          <w:color w:val="000001"/>
          <w:sz w:val="24"/>
          <w:szCs w:val="24"/>
        </w:rPr>
        <w:t>орожного фонда</w:t>
      </w:r>
      <w:r w:rsidR="00E419BF">
        <w:rPr>
          <w:rFonts w:ascii="Times New Roman" w:hAnsi="Times New Roman"/>
          <w:bCs/>
          <w:color w:val="000001"/>
          <w:sz w:val="24"/>
          <w:szCs w:val="24"/>
        </w:rPr>
        <w:t xml:space="preserve"> городского поселения Талинка, предусмотренные</w:t>
      </w:r>
      <w:r w:rsidR="0097690E">
        <w:rPr>
          <w:rFonts w:ascii="Times New Roman" w:hAnsi="Times New Roman"/>
          <w:bCs/>
          <w:color w:val="000001"/>
          <w:sz w:val="24"/>
          <w:szCs w:val="24"/>
        </w:rPr>
        <w:t xml:space="preserve"> на </w:t>
      </w:r>
      <w:r w:rsidR="00E419BF">
        <w:rPr>
          <w:rFonts w:ascii="Times New Roman" w:hAnsi="Times New Roman"/>
          <w:bCs/>
          <w:color w:val="000001"/>
          <w:sz w:val="24"/>
          <w:szCs w:val="24"/>
        </w:rPr>
        <w:t>эти</w:t>
      </w:r>
      <w:r w:rsidR="0097690E">
        <w:rPr>
          <w:rFonts w:ascii="Times New Roman" w:hAnsi="Times New Roman"/>
          <w:bCs/>
          <w:color w:val="000001"/>
          <w:sz w:val="24"/>
          <w:szCs w:val="24"/>
        </w:rPr>
        <w:t xml:space="preserve"> цели</w:t>
      </w:r>
      <w:r w:rsidR="00E419BF">
        <w:rPr>
          <w:rFonts w:ascii="Times New Roman" w:hAnsi="Times New Roman"/>
          <w:bCs/>
          <w:color w:val="000001"/>
          <w:sz w:val="24"/>
          <w:szCs w:val="24"/>
        </w:rPr>
        <w:t>,</w:t>
      </w:r>
      <w:r w:rsidRPr="00CD1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D11B4">
        <w:rPr>
          <w:rFonts w:ascii="Times New Roman" w:hAnsi="Times New Roman" w:cs="Times New Roman"/>
          <w:sz w:val="24"/>
          <w:szCs w:val="24"/>
        </w:rPr>
        <w:t>согласно приложению 2.</w:t>
      </w:r>
    </w:p>
    <w:p w:rsidR="00C02D58" w:rsidRPr="003E70D1" w:rsidRDefault="00001B19" w:rsidP="00C02D58">
      <w:pPr>
        <w:widowControl/>
        <w:autoSpaceDE/>
        <w:autoSpaceDN/>
        <w:adjustRightInd/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>3</w:t>
      </w:r>
      <w:r w:rsidR="00C02D58" w:rsidRPr="003E70D1">
        <w:rPr>
          <w:sz w:val="24"/>
          <w:szCs w:val="24"/>
        </w:rPr>
        <w:t xml:space="preserve">. Настоящее постановление разместить на информационном стенде в здании администрации </w:t>
      </w:r>
      <w:proofErr w:type="spellStart"/>
      <w:r w:rsidR="00C02D58" w:rsidRPr="003E70D1">
        <w:rPr>
          <w:sz w:val="24"/>
          <w:szCs w:val="24"/>
        </w:rPr>
        <w:t>г.п</w:t>
      </w:r>
      <w:proofErr w:type="spellEnd"/>
      <w:r w:rsidR="00C02D58" w:rsidRPr="003E70D1">
        <w:rPr>
          <w:sz w:val="24"/>
          <w:szCs w:val="24"/>
        </w:rPr>
        <w:t xml:space="preserve">. Талинка, а также в библиотеке МКУ «Центр культуры и спорта </w:t>
      </w:r>
      <w:proofErr w:type="spellStart"/>
      <w:r w:rsidR="00C02D58" w:rsidRPr="003E70D1">
        <w:rPr>
          <w:sz w:val="24"/>
          <w:szCs w:val="24"/>
        </w:rPr>
        <w:t>гп.Талинка</w:t>
      </w:r>
      <w:proofErr w:type="spellEnd"/>
      <w:r w:rsidR="00C02D58" w:rsidRPr="003E70D1">
        <w:rPr>
          <w:sz w:val="24"/>
          <w:szCs w:val="24"/>
        </w:rPr>
        <w:t>».</w:t>
      </w:r>
    </w:p>
    <w:p w:rsidR="00C02D58" w:rsidRPr="003E70D1" w:rsidRDefault="00001B19" w:rsidP="00C02D58">
      <w:pPr>
        <w:widowControl/>
        <w:autoSpaceDE/>
        <w:autoSpaceDN/>
        <w:adjustRightInd/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>4</w:t>
      </w:r>
      <w:r w:rsidR="00C02D58" w:rsidRPr="003E70D1">
        <w:rPr>
          <w:sz w:val="24"/>
          <w:szCs w:val="24"/>
        </w:rPr>
        <w:t xml:space="preserve">. Постановление вступает в силу </w:t>
      </w:r>
      <w:r w:rsidRPr="00960193">
        <w:rPr>
          <w:sz w:val="24"/>
          <w:szCs w:val="24"/>
        </w:rPr>
        <w:t>после его официального обнародования</w:t>
      </w:r>
      <w:r w:rsidR="00C02D58" w:rsidRPr="003E70D1">
        <w:rPr>
          <w:sz w:val="24"/>
          <w:szCs w:val="24"/>
        </w:rPr>
        <w:t xml:space="preserve">. </w:t>
      </w:r>
    </w:p>
    <w:p w:rsidR="00C02D58" w:rsidRPr="003E70D1" w:rsidRDefault="00001B19" w:rsidP="00C02D58">
      <w:pPr>
        <w:widowControl/>
        <w:autoSpaceDE/>
        <w:autoSpaceDN/>
        <w:adjustRightInd/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>5</w:t>
      </w:r>
      <w:r w:rsidR="00C02D58" w:rsidRPr="003E70D1">
        <w:rPr>
          <w:sz w:val="24"/>
          <w:szCs w:val="24"/>
        </w:rPr>
        <w:t xml:space="preserve">. Контроль за исполнением постановления </w:t>
      </w:r>
      <w:r>
        <w:rPr>
          <w:sz w:val="24"/>
          <w:szCs w:val="24"/>
        </w:rPr>
        <w:t>возложить на заместителя главы муниципального образования по строительству, капитальному ремонту, ЖКХ, земельным и имущественным отношениям Сафиюлину В.Р., начальника финансово-экономического отдела Пронину Т.Н.</w:t>
      </w:r>
    </w:p>
    <w:p w:rsidR="00C02D58" w:rsidRPr="003E70D1" w:rsidRDefault="00C02D58" w:rsidP="00C02D58">
      <w:pPr>
        <w:widowControl/>
        <w:autoSpaceDE/>
        <w:autoSpaceDN/>
        <w:adjustRightInd/>
        <w:spacing w:line="240" w:lineRule="auto"/>
        <w:ind w:firstLine="539"/>
        <w:rPr>
          <w:sz w:val="24"/>
          <w:szCs w:val="24"/>
        </w:rPr>
      </w:pPr>
    </w:p>
    <w:p w:rsidR="00C02D58" w:rsidRPr="003E70D1" w:rsidRDefault="00C02D58" w:rsidP="00C02D58">
      <w:pPr>
        <w:shd w:val="clear" w:color="auto" w:fill="FFFFFF"/>
        <w:spacing w:line="240" w:lineRule="auto"/>
        <w:rPr>
          <w:sz w:val="24"/>
          <w:szCs w:val="24"/>
        </w:rPr>
      </w:pPr>
    </w:p>
    <w:p w:rsidR="00805A9F" w:rsidRDefault="00C02D58" w:rsidP="00C02D58">
      <w:pPr>
        <w:shd w:val="clear" w:color="auto" w:fill="FFFFFF"/>
        <w:spacing w:line="240" w:lineRule="auto"/>
        <w:rPr>
          <w:sz w:val="24"/>
          <w:szCs w:val="24"/>
        </w:rPr>
      </w:pPr>
      <w:proofErr w:type="spellStart"/>
      <w:r w:rsidRPr="003E70D1">
        <w:rPr>
          <w:sz w:val="24"/>
          <w:szCs w:val="24"/>
        </w:rPr>
        <w:t>И.о.главы</w:t>
      </w:r>
      <w:proofErr w:type="spellEnd"/>
      <w:r w:rsidRPr="003E70D1">
        <w:rPr>
          <w:sz w:val="24"/>
          <w:szCs w:val="24"/>
        </w:rPr>
        <w:t xml:space="preserve"> муниципального образования</w:t>
      </w:r>
      <w:r w:rsidRPr="003E70D1">
        <w:rPr>
          <w:sz w:val="24"/>
          <w:szCs w:val="24"/>
        </w:rPr>
        <w:tab/>
      </w:r>
      <w:r w:rsidRPr="003E70D1">
        <w:rPr>
          <w:sz w:val="24"/>
          <w:szCs w:val="24"/>
        </w:rPr>
        <w:tab/>
      </w:r>
      <w:r w:rsidRPr="003E70D1">
        <w:rPr>
          <w:sz w:val="24"/>
          <w:szCs w:val="24"/>
        </w:rPr>
        <w:tab/>
      </w:r>
      <w:r w:rsidRPr="003E70D1">
        <w:rPr>
          <w:sz w:val="24"/>
          <w:szCs w:val="24"/>
        </w:rPr>
        <w:tab/>
      </w:r>
      <w:r w:rsidRPr="003E70D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2CD4">
        <w:rPr>
          <w:sz w:val="24"/>
          <w:szCs w:val="24"/>
        </w:rPr>
        <w:t>И.Ф. Донская</w:t>
      </w:r>
    </w:p>
    <w:p w:rsidR="00CD11B4" w:rsidRDefault="00CD11B4" w:rsidP="00E56359">
      <w:pPr>
        <w:spacing w:line="240" w:lineRule="auto"/>
        <w:jc w:val="left"/>
        <w:rPr>
          <w:sz w:val="24"/>
          <w:szCs w:val="24"/>
        </w:rPr>
      </w:pPr>
    </w:p>
    <w:p w:rsidR="008A4179" w:rsidRP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Pr="008A4179">
        <w:rPr>
          <w:sz w:val="24"/>
          <w:szCs w:val="24"/>
        </w:rPr>
        <w:t>1</w:t>
      </w:r>
    </w:p>
    <w:p w:rsidR="008A4179" w:rsidRPr="008A4179" w:rsidRDefault="008A4179" w:rsidP="008A4179">
      <w:pPr>
        <w:spacing w:line="240" w:lineRule="auto"/>
        <w:jc w:val="right"/>
        <w:rPr>
          <w:sz w:val="24"/>
          <w:szCs w:val="24"/>
        </w:rPr>
      </w:pPr>
      <w:r w:rsidRPr="008A4179">
        <w:rPr>
          <w:sz w:val="24"/>
          <w:szCs w:val="24"/>
        </w:rPr>
        <w:t xml:space="preserve"> к постановлению администрации </w:t>
      </w:r>
    </w:p>
    <w:p w:rsidR="008A4179" w:rsidRPr="008A4179" w:rsidRDefault="008A4179" w:rsidP="008A4179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</w:t>
      </w:r>
      <w:r w:rsidRPr="008A4179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8A4179">
        <w:rPr>
          <w:sz w:val="24"/>
          <w:szCs w:val="24"/>
        </w:rPr>
        <w:t xml:space="preserve"> </w:t>
      </w:r>
      <w:r>
        <w:rPr>
          <w:sz w:val="24"/>
          <w:szCs w:val="24"/>
        </w:rPr>
        <w:t>Талинка</w:t>
      </w:r>
    </w:p>
    <w:p w:rsidR="008A4179" w:rsidRPr="008A4179" w:rsidRDefault="008A4179" w:rsidP="008A4179">
      <w:pPr>
        <w:spacing w:line="240" w:lineRule="auto"/>
        <w:jc w:val="right"/>
        <w:rPr>
          <w:sz w:val="24"/>
          <w:szCs w:val="24"/>
        </w:rPr>
      </w:pPr>
      <w:r w:rsidRPr="008A4179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r w:rsidR="008D1AD3">
        <w:rPr>
          <w:sz w:val="24"/>
          <w:szCs w:val="24"/>
        </w:rPr>
        <w:t>18</w:t>
      </w:r>
      <w:r>
        <w:rPr>
          <w:sz w:val="24"/>
          <w:szCs w:val="24"/>
        </w:rPr>
        <w:t>»</w:t>
      </w:r>
      <w:r w:rsidRPr="008A4179">
        <w:rPr>
          <w:sz w:val="24"/>
          <w:szCs w:val="24"/>
        </w:rPr>
        <w:t xml:space="preserve"> </w:t>
      </w:r>
      <w:r w:rsidR="008D1AD3">
        <w:rPr>
          <w:sz w:val="24"/>
          <w:szCs w:val="24"/>
        </w:rPr>
        <w:t>сентября</w:t>
      </w:r>
      <w:r w:rsidRPr="008A4179">
        <w:rPr>
          <w:sz w:val="24"/>
          <w:szCs w:val="24"/>
        </w:rPr>
        <w:t xml:space="preserve"> 2017 года № </w:t>
      </w:r>
      <w:r w:rsidR="008D1AD3">
        <w:rPr>
          <w:sz w:val="24"/>
          <w:szCs w:val="24"/>
        </w:rPr>
        <w:t>238</w:t>
      </w:r>
    </w:p>
    <w:p w:rsidR="008A4179" w:rsidRDefault="008A4179" w:rsidP="008A4179">
      <w:pPr>
        <w:spacing w:line="240" w:lineRule="auto"/>
        <w:ind w:firstLine="568"/>
        <w:rPr>
          <w:bCs/>
          <w:sz w:val="24"/>
          <w:szCs w:val="24"/>
        </w:rPr>
      </w:pPr>
    </w:p>
    <w:p w:rsidR="008A4179" w:rsidRPr="008A4179" w:rsidRDefault="008A4179" w:rsidP="008A4179">
      <w:pPr>
        <w:spacing w:line="240" w:lineRule="auto"/>
        <w:ind w:firstLine="568"/>
        <w:rPr>
          <w:bCs/>
          <w:sz w:val="24"/>
          <w:szCs w:val="24"/>
        </w:rPr>
      </w:pPr>
    </w:p>
    <w:p w:rsidR="008A4179" w:rsidRPr="008A4179" w:rsidRDefault="008A4179" w:rsidP="008A4179">
      <w:pPr>
        <w:adjustRightInd/>
        <w:spacing w:line="240" w:lineRule="auto"/>
        <w:jc w:val="center"/>
        <w:rPr>
          <w:b/>
          <w:sz w:val="24"/>
        </w:rPr>
      </w:pPr>
      <w:r w:rsidRPr="008A4179">
        <w:rPr>
          <w:b/>
          <w:sz w:val="24"/>
        </w:rPr>
        <w:t>НОРМАТИВЫ</w:t>
      </w:r>
    </w:p>
    <w:p w:rsidR="008A4179" w:rsidRPr="008A4179" w:rsidRDefault="008A4179" w:rsidP="008A4179">
      <w:pPr>
        <w:adjustRightInd/>
        <w:spacing w:line="240" w:lineRule="auto"/>
        <w:jc w:val="center"/>
        <w:rPr>
          <w:b/>
          <w:sz w:val="24"/>
        </w:rPr>
      </w:pPr>
      <w:r w:rsidRPr="008A4179">
        <w:rPr>
          <w:b/>
          <w:sz w:val="24"/>
        </w:rPr>
        <w:t>ФИНАНСОВЫХ ЗАТРАТ НА КАПИТАЛЬНЫЙ РЕМОНТ, РЕМОНТ</w:t>
      </w:r>
    </w:p>
    <w:p w:rsidR="008A4179" w:rsidRPr="008A4179" w:rsidRDefault="008A4179" w:rsidP="008A4179">
      <w:pPr>
        <w:adjustRightInd/>
        <w:spacing w:line="240" w:lineRule="auto"/>
        <w:jc w:val="center"/>
        <w:rPr>
          <w:b/>
          <w:sz w:val="24"/>
        </w:rPr>
      </w:pPr>
      <w:r w:rsidRPr="008A4179">
        <w:rPr>
          <w:b/>
          <w:sz w:val="24"/>
        </w:rPr>
        <w:t>И СОДЕРЖАНИЕ АВТОМОБИЛЬНЫХ ДОРОГ МЕСТНОГО ЗНАЧЕНИЯ</w:t>
      </w:r>
    </w:p>
    <w:p w:rsidR="008A4179" w:rsidRPr="008A4179" w:rsidRDefault="008A4179" w:rsidP="008A4179">
      <w:pPr>
        <w:adjustRightInd/>
        <w:spacing w:line="240" w:lineRule="auto"/>
        <w:jc w:val="center"/>
        <w:rPr>
          <w:b/>
          <w:sz w:val="24"/>
        </w:rPr>
      </w:pPr>
      <w:r w:rsidRPr="008A4179">
        <w:rPr>
          <w:b/>
          <w:sz w:val="24"/>
        </w:rPr>
        <w:t xml:space="preserve">МУНИЦИПАЛЬНОГО ОБРАЗОВАНИЯ </w:t>
      </w:r>
      <w:r>
        <w:rPr>
          <w:b/>
          <w:sz w:val="24"/>
        </w:rPr>
        <w:t>ГОРОДСКОЕ ПОСЕЛЕНИЕ ТАЛИНКА</w:t>
      </w:r>
    </w:p>
    <w:p w:rsidR="008A4179" w:rsidRPr="008A4179" w:rsidRDefault="008A4179" w:rsidP="008A4179">
      <w:pPr>
        <w:adjustRightInd/>
        <w:spacing w:line="24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2154"/>
        <w:gridCol w:w="3728"/>
      </w:tblGrid>
      <w:tr w:rsidR="008A4179" w:rsidRPr="008A4179" w:rsidTr="00F546B2">
        <w:tc>
          <w:tcPr>
            <w:tcW w:w="567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8A4179">
              <w:rPr>
                <w:sz w:val="24"/>
              </w:rPr>
              <w:t>N п/п</w:t>
            </w:r>
          </w:p>
        </w:tc>
        <w:tc>
          <w:tcPr>
            <w:tcW w:w="2381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8A4179">
              <w:rPr>
                <w:sz w:val="24"/>
              </w:rPr>
              <w:t>Классификация работ</w:t>
            </w:r>
          </w:p>
        </w:tc>
        <w:tc>
          <w:tcPr>
            <w:tcW w:w="2154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8A4179">
              <w:rPr>
                <w:sz w:val="24"/>
              </w:rPr>
              <w:t>Единица измерения</w:t>
            </w:r>
          </w:p>
        </w:tc>
        <w:tc>
          <w:tcPr>
            <w:tcW w:w="3728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8A4179">
              <w:rPr>
                <w:sz w:val="24"/>
              </w:rPr>
              <w:t>Нормативы финансовых затрат (рублей)</w:t>
            </w:r>
          </w:p>
        </w:tc>
      </w:tr>
      <w:tr w:rsidR="008A4179" w:rsidRPr="008A4179" w:rsidTr="00F546B2">
        <w:tc>
          <w:tcPr>
            <w:tcW w:w="567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8A4179">
              <w:rPr>
                <w:sz w:val="24"/>
              </w:rPr>
              <w:t>1.</w:t>
            </w:r>
          </w:p>
        </w:tc>
        <w:tc>
          <w:tcPr>
            <w:tcW w:w="2381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8A4179">
              <w:rPr>
                <w:sz w:val="24"/>
              </w:rPr>
              <w:t>Капитальный ремонт</w:t>
            </w:r>
          </w:p>
        </w:tc>
        <w:tc>
          <w:tcPr>
            <w:tcW w:w="2154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8A4179">
                <w:rPr>
                  <w:sz w:val="24"/>
                </w:rPr>
                <w:t>1 кв. м</w:t>
              </w:r>
            </w:smartTag>
          </w:p>
        </w:tc>
        <w:tc>
          <w:tcPr>
            <w:tcW w:w="3728" w:type="dxa"/>
          </w:tcPr>
          <w:p w:rsidR="008A4179" w:rsidRPr="008A4179" w:rsidRDefault="008A4179" w:rsidP="00B301F0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8A4179">
              <w:rPr>
                <w:sz w:val="24"/>
              </w:rPr>
              <w:t>15</w:t>
            </w:r>
            <w:r w:rsidR="00B301F0" w:rsidRPr="00B301F0">
              <w:rPr>
                <w:sz w:val="24"/>
              </w:rPr>
              <w:t>72</w:t>
            </w:r>
            <w:r w:rsidRPr="008A4179">
              <w:rPr>
                <w:sz w:val="24"/>
              </w:rPr>
              <w:t>,00</w:t>
            </w:r>
          </w:p>
        </w:tc>
      </w:tr>
      <w:tr w:rsidR="008A4179" w:rsidRPr="008A4179" w:rsidTr="00F546B2">
        <w:tc>
          <w:tcPr>
            <w:tcW w:w="567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8A4179">
              <w:rPr>
                <w:sz w:val="24"/>
              </w:rPr>
              <w:t>2.</w:t>
            </w:r>
          </w:p>
        </w:tc>
        <w:tc>
          <w:tcPr>
            <w:tcW w:w="2381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8A4179">
              <w:rPr>
                <w:sz w:val="24"/>
              </w:rPr>
              <w:t>Ремонт</w:t>
            </w:r>
          </w:p>
        </w:tc>
        <w:tc>
          <w:tcPr>
            <w:tcW w:w="2154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8A4179">
                <w:rPr>
                  <w:sz w:val="24"/>
                </w:rPr>
                <w:t>1 кв. м</w:t>
              </w:r>
            </w:smartTag>
          </w:p>
        </w:tc>
        <w:tc>
          <w:tcPr>
            <w:tcW w:w="3728" w:type="dxa"/>
          </w:tcPr>
          <w:p w:rsidR="008A4179" w:rsidRPr="008A4179" w:rsidRDefault="00B301F0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B301F0">
              <w:rPr>
                <w:sz w:val="24"/>
              </w:rPr>
              <w:t>1383</w:t>
            </w:r>
            <w:r w:rsidR="008A4179" w:rsidRPr="008A4179">
              <w:rPr>
                <w:sz w:val="24"/>
              </w:rPr>
              <w:t>,00</w:t>
            </w:r>
          </w:p>
        </w:tc>
      </w:tr>
      <w:tr w:rsidR="008A4179" w:rsidRPr="008A4179" w:rsidTr="00F546B2">
        <w:tc>
          <w:tcPr>
            <w:tcW w:w="567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8A4179">
              <w:rPr>
                <w:sz w:val="24"/>
              </w:rPr>
              <w:t>3.</w:t>
            </w:r>
          </w:p>
        </w:tc>
        <w:tc>
          <w:tcPr>
            <w:tcW w:w="2381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8A4179">
              <w:rPr>
                <w:sz w:val="24"/>
              </w:rPr>
              <w:t>Содержание</w:t>
            </w:r>
          </w:p>
        </w:tc>
        <w:tc>
          <w:tcPr>
            <w:tcW w:w="2154" w:type="dxa"/>
          </w:tcPr>
          <w:p w:rsidR="008A4179" w:rsidRPr="008A4179" w:rsidRDefault="008A4179" w:rsidP="008A4179">
            <w:pPr>
              <w:adjustRightInd/>
              <w:spacing w:line="240" w:lineRule="auto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8A4179">
                <w:rPr>
                  <w:sz w:val="24"/>
                </w:rPr>
                <w:t>1 кв. м</w:t>
              </w:r>
            </w:smartTag>
          </w:p>
        </w:tc>
        <w:tc>
          <w:tcPr>
            <w:tcW w:w="3728" w:type="dxa"/>
          </w:tcPr>
          <w:p w:rsidR="008A4179" w:rsidRPr="008A4179" w:rsidRDefault="00B301F0" w:rsidP="00B301F0">
            <w:pPr>
              <w:adjustRightInd/>
              <w:spacing w:line="240" w:lineRule="auto"/>
              <w:jc w:val="center"/>
              <w:rPr>
                <w:sz w:val="24"/>
              </w:rPr>
            </w:pPr>
            <w:r w:rsidRPr="00B301F0">
              <w:rPr>
                <w:sz w:val="24"/>
              </w:rPr>
              <w:t>3585</w:t>
            </w:r>
            <w:r w:rsidR="008A4179" w:rsidRPr="008A4179">
              <w:rPr>
                <w:sz w:val="24"/>
              </w:rPr>
              <w:t>,</w:t>
            </w:r>
            <w:r w:rsidRPr="00B301F0">
              <w:rPr>
                <w:sz w:val="24"/>
              </w:rPr>
              <w:t>0</w:t>
            </w:r>
            <w:r w:rsidR="008A4179" w:rsidRPr="008A4179">
              <w:rPr>
                <w:sz w:val="24"/>
              </w:rPr>
              <w:t>0</w:t>
            </w:r>
          </w:p>
        </w:tc>
      </w:tr>
    </w:tbl>
    <w:p w:rsidR="008A4179" w:rsidRPr="008A4179" w:rsidRDefault="008A4179" w:rsidP="008A4179">
      <w:pPr>
        <w:adjustRightInd/>
        <w:spacing w:line="240" w:lineRule="auto"/>
        <w:rPr>
          <w:sz w:val="24"/>
        </w:rPr>
      </w:pPr>
    </w:p>
    <w:p w:rsidR="008A4179" w:rsidRPr="008A4179" w:rsidRDefault="008A4179" w:rsidP="008A4179">
      <w:pPr>
        <w:adjustRightInd/>
        <w:spacing w:line="240" w:lineRule="auto"/>
        <w:rPr>
          <w:sz w:val="24"/>
        </w:rPr>
      </w:pPr>
    </w:p>
    <w:p w:rsidR="008A4179" w:rsidRPr="008A4179" w:rsidRDefault="008A4179" w:rsidP="008A4179">
      <w:pPr>
        <w:adjustRightInd/>
        <w:spacing w:line="240" w:lineRule="auto"/>
        <w:rPr>
          <w:sz w:val="24"/>
        </w:rPr>
      </w:pPr>
    </w:p>
    <w:p w:rsidR="00805A9F" w:rsidRDefault="00805A9F" w:rsidP="00C02D58">
      <w:pPr>
        <w:shd w:val="clear" w:color="auto" w:fill="FFFFFF"/>
        <w:spacing w:line="240" w:lineRule="auto"/>
        <w:rPr>
          <w:sz w:val="24"/>
          <w:szCs w:val="24"/>
        </w:rPr>
      </w:pPr>
    </w:p>
    <w:p w:rsidR="008A4179" w:rsidRDefault="008A4179" w:rsidP="00C02D58">
      <w:pPr>
        <w:shd w:val="clear" w:color="auto" w:fill="FFFFFF"/>
        <w:spacing w:line="240" w:lineRule="auto"/>
        <w:rPr>
          <w:sz w:val="24"/>
          <w:szCs w:val="24"/>
        </w:rPr>
      </w:pPr>
    </w:p>
    <w:p w:rsidR="008A4179" w:rsidRDefault="008A4179" w:rsidP="00C02D58">
      <w:pPr>
        <w:shd w:val="clear" w:color="auto" w:fill="FFFFFF"/>
        <w:spacing w:line="240" w:lineRule="auto"/>
        <w:rPr>
          <w:sz w:val="24"/>
          <w:szCs w:val="24"/>
        </w:rPr>
      </w:pPr>
    </w:p>
    <w:p w:rsidR="008A4179" w:rsidRDefault="008A4179" w:rsidP="00C02D58">
      <w:pPr>
        <w:shd w:val="clear" w:color="auto" w:fill="FFFFFF"/>
        <w:spacing w:line="240" w:lineRule="auto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Default="008A4179" w:rsidP="004E1FD5">
      <w:pPr>
        <w:spacing w:line="240" w:lineRule="auto"/>
        <w:jc w:val="left"/>
        <w:rPr>
          <w:sz w:val="24"/>
          <w:szCs w:val="24"/>
        </w:rPr>
      </w:pPr>
    </w:p>
    <w:p w:rsidR="00E56359" w:rsidRDefault="00E56359" w:rsidP="008A4179">
      <w:pPr>
        <w:spacing w:line="240" w:lineRule="auto"/>
        <w:ind w:left="7797"/>
        <w:jc w:val="left"/>
        <w:rPr>
          <w:sz w:val="24"/>
          <w:szCs w:val="24"/>
        </w:rPr>
      </w:pPr>
    </w:p>
    <w:p w:rsidR="008A4179" w:rsidRPr="008A4179" w:rsidRDefault="008A4179" w:rsidP="008A4179">
      <w:pPr>
        <w:spacing w:line="240" w:lineRule="auto"/>
        <w:ind w:left="7797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8A4179" w:rsidRPr="008A4179" w:rsidRDefault="008A4179" w:rsidP="008A4179">
      <w:pPr>
        <w:spacing w:line="240" w:lineRule="auto"/>
        <w:jc w:val="right"/>
        <w:rPr>
          <w:sz w:val="24"/>
          <w:szCs w:val="24"/>
        </w:rPr>
      </w:pPr>
      <w:r w:rsidRPr="008A4179">
        <w:rPr>
          <w:sz w:val="24"/>
          <w:szCs w:val="24"/>
        </w:rPr>
        <w:t xml:space="preserve"> к постановлению администрации </w:t>
      </w:r>
    </w:p>
    <w:p w:rsidR="008A4179" w:rsidRPr="008A4179" w:rsidRDefault="008A4179" w:rsidP="008A4179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</w:t>
      </w:r>
      <w:r w:rsidRPr="008A4179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8A4179">
        <w:rPr>
          <w:sz w:val="24"/>
          <w:szCs w:val="24"/>
        </w:rPr>
        <w:t xml:space="preserve"> </w:t>
      </w:r>
      <w:r>
        <w:rPr>
          <w:sz w:val="24"/>
          <w:szCs w:val="24"/>
        </w:rPr>
        <w:t>Талинка</w:t>
      </w:r>
    </w:p>
    <w:p w:rsidR="008A4179" w:rsidRPr="008A4179" w:rsidRDefault="008A4179" w:rsidP="008A4179">
      <w:pPr>
        <w:spacing w:line="240" w:lineRule="auto"/>
        <w:jc w:val="right"/>
        <w:rPr>
          <w:sz w:val="24"/>
          <w:szCs w:val="24"/>
        </w:rPr>
      </w:pPr>
      <w:r w:rsidRPr="008A4179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r w:rsidR="008D1AD3">
        <w:rPr>
          <w:sz w:val="24"/>
          <w:szCs w:val="24"/>
        </w:rPr>
        <w:t>18</w:t>
      </w:r>
      <w:r>
        <w:rPr>
          <w:sz w:val="24"/>
          <w:szCs w:val="24"/>
        </w:rPr>
        <w:t>»</w:t>
      </w:r>
      <w:r w:rsidRPr="008A4179">
        <w:rPr>
          <w:sz w:val="24"/>
          <w:szCs w:val="24"/>
        </w:rPr>
        <w:t xml:space="preserve"> </w:t>
      </w:r>
      <w:r w:rsidR="008D1AD3">
        <w:rPr>
          <w:sz w:val="24"/>
          <w:szCs w:val="24"/>
        </w:rPr>
        <w:t>сентября</w:t>
      </w:r>
      <w:r w:rsidRPr="008A4179">
        <w:rPr>
          <w:sz w:val="24"/>
          <w:szCs w:val="24"/>
        </w:rPr>
        <w:t xml:space="preserve"> 2017 года № </w:t>
      </w:r>
      <w:r w:rsidR="008D1AD3">
        <w:rPr>
          <w:sz w:val="24"/>
          <w:szCs w:val="24"/>
        </w:rPr>
        <w:t>238</w:t>
      </w:r>
    </w:p>
    <w:p w:rsidR="008A4179" w:rsidRDefault="008A4179" w:rsidP="00C02D58">
      <w:pPr>
        <w:shd w:val="clear" w:color="auto" w:fill="FFFFFF"/>
        <w:spacing w:line="240" w:lineRule="auto"/>
        <w:rPr>
          <w:sz w:val="24"/>
          <w:szCs w:val="24"/>
        </w:rPr>
      </w:pPr>
    </w:p>
    <w:p w:rsidR="008A4179" w:rsidRDefault="008A4179" w:rsidP="00C02D58">
      <w:pPr>
        <w:shd w:val="clear" w:color="auto" w:fill="FFFFFF"/>
        <w:spacing w:line="240" w:lineRule="auto"/>
        <w:rPr>
          <w:sz w:val="24"/>
          <w:szCs w:val="24"/>
        </w:rPr>
      </w:pPr>
    </w:p>
    <w:p w:rsidR="008A4179" w:rsidRDefault="008A4179" w:rsidP="008A4179">
      <w:pPr>
        <w:pStyle w:val="ConsPlusTitle"/>
        <w:jc w:val="center"/>
      </w:pPr>
      <w:r>
        <w:t>ПРАВИЛА</w:t>
      </w:r>
    </w:p>
    <w:p w:rsidR="0044366B" w:rsidRDefault="008A4179" w:rsidP="006613B4">
      <w:pPr>
        <w:pStyle w:val="ConsPlusTitle"/>
        <w:jc w:val="center"/>
      </w:pPr>
      <w:r>
        <w:t xml:space="preserve">РАСЧЕТА </w:t>
      </w:r>
      <w:r w:rsidR="0044366B">
        <w:t xml:space="preserve">ФИНАНСОВЫХ ЗАТРАТ </w:t>
      </w:r>
      <w:r w:rsidR="006613B4">
        <w:t xml:space="preserve">НА КАПИТАЛЬНЫЙ РЕМОНТ, </w:t>
      </w:r>
      <w:r>
        <w:t>РЕМОНТ И СОДЕРЖАНИЕ АВТОМОБ</w:t>
      </w:r>
      <w:r w:rsidR="004E1FD5">
        <w:t xml:space="preserve">ИЛЬНЫХ ДОРОГ МЕСТНОГО ЗНАЧЕНИЯ </w:t>
      </w:r>
      <w:r>
        <w:t>ГОРОДСКО</w:t>
      </w:r>
      <w:r w:rsidR="00E56359">
        <w:t>ГО</w:t>
      </w:r>
      <w:r>
        <w:t xml:space="preserve"> ПОСЕЛЕНИ</w:t>
      </w:r>
      <w:r w:rsidR="00E56359">
        <w:t>Я</w:t>
      </w:r>
      <w:r>
        <w:t xml:space="preserve"> ТАЛИНКА</w:t>
      </w:r>
      <w:r w:rsidR="0044366B">
        <w:t xml:space="preserve"> ДЛЯ ОПРЕДЕЛЕНИЯ</w:t>
      </w:r>
      <w:r w:rsidR="00E56359">
        <w:t xml:space="preserve"> </w:t>
      </w:r>
      <w:r w:rsidR="0044366B">
        <w:t xml:space="preserve">РАЗМЕРА АССИГНОВАНИЙ ПРИ ФОРМИРОВАНИИ МУНИЦИПАЛЬНОГО ДОРОЖНОГО ФОНДА ГОРОДСКОГО ПОСЕЛЕНИЯ ТАЛИНКА, </w:t>
      </w:r>
    </w:p>
    <w:p w:rsidR="006613B4" w:rsidRDefault="0044366B" w:rsidP="006613B4">
      <w:pPr>
        <w:pStyle w:val="ConsPlusTitle"/>
        <w:jc w:val="center"/>
      </w:pPr>
      <w:r>
        <w:t xml:space="preserve">ПРЕДУСМОТРЕННЫЕ </w:t>
      </w:r>
      <w:r w:rsidR="00E56359">
        <w:t xml:space="preserve">НА </w:t>
      </w:r>
      <w:r>
        <w:t>ЭТИ ЦЕЛИ</w:t>
      </w:r>
      <w:r w:rsidR="00E56359">
        <w:t xml:space="preserve"> </w:t>
      </w:r>
      <w:r w:rsidR="006613B4">
        <w:t xml:space="preserve"> </w:t>
      </w:r>
    </w:p>
    <w:p w:rsidR="008A4179" w:rsidRDefault="006613B4" w:rsidP="006613B4">
      <w:pPr>
        <w:pStyle w:val="ConsPlusTitle"/>
        <w:jc w:val="center"/>
      </w:pPr>
      <w:r>
        <w:t>(далее - Правила)</w:t>
      </w:r>
    </w:p>
    <w:p w:rsidR="008A4179" w:rsidRDefault="008A4179" w:rsidP="008A4179">
      <w:pPr>
        <w:pStyle w:val="ConsPlusNormal"/>
        <w:jc w:val="both"/>
        <w:rPr>
          <w:color w:val="FF0000"/>
        </w:rPr>
      </w:pPr>
    </w:p>
    <w:p w:rsidR="006613B4" w:rsidRPr="008A4179" w:rsidRDefault="006613B4" w:rsidP="008A4179">
      <w:pPr>
        <w:pStyle w:val="ConsPlusNormal"/>
        <w:jc w:val="both"/>
        <w:rPr>
          <w:color w:val="FF0000"/>
        </w:rPr>
      </w:pPr>
    </w:p>
    <w:p w:rsidR="00D10085" w:rsidRDefault="0044366B" w:rsidP="008A4179">
      <w:pPr>
        <w:pStyle w:val="ConsPlusNormal"/>
        <w:ind w:firstLine="540"/>
        <w:jc w:val="both"/>
      </w:pPr>
      <w:r w:rsidRPr="0044366B">
        <w:t xml:space="preserve">1. </w:t>
      </w:r>
      <w:r w:rsidR="00D10085">
        <w:t>Настоящие Правила определяют порядок расчета размера ассигнований бюджета муниципального образования городское поселение Талинка на капитальный ремонт, ремонт и содержание автомобильных дорог местного значения городского поселения Талинка.</w:t>
      </w:r>
    </w:p>
    <w:p w:rsidR="00D10085" w:rsidRDefault="00D10085" w:rsidP="008A4179">
      <w:pPr>
        <w:pStyle w:val="ConsPlusNormal"/>
        <w:ind w:firstLine="540"/>
        <w:jc w:val="both"/>
      </w:pPr>
      <w:r>
        <w:t xml:space="preserve">2. </w:t>
      </w:r>
      <w:r w:rsidR="00650009">
        <w:t>Правила разработаны во исполнение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8A4179" w:rsidRDefault="00650009" w:rsidP="00650009">
      <w:pPr>
        <w:pStyle w:val="ConsPlusNormal"/>
        <w:ind w:firstLine="540"/>
        <w:jc w:val="both"/>
      </w:pPr>
      <w:r>
        <w:t>3. Д</w:t>
      </w:r>
      <w:r w:rsidR="008A4179" w:rsidRPr="0044366B">
        <w:t xml:space="preserve">ля определения размера ассигнований, предусмотренных на капитальный ремонт, ремонт и содержание автомобильных дорог местного значения, расположенных в границах </w:t>
      </w:r>
      <w:r w:rsidR="0044366B" w:rsidRPr="0044366B">
        <w:t>городского</w:t>
      </w:r>
      <w:r w:rsidR="008A4179" w:rsidRPr="0044366B">
        <w:t xml:space="preserve"> поселения </w:t>
      </w:r>
      <w:r w:rsidR="0044366B" w:rsidRPr="0044366B">
        <w:t>Талинка</w:t>
      </w:r>
      <w:r w:rsidR="008A4179" w:rsidRPr="0044366B">
        <w:t>, за исключением автомобильных дорог общего пользования федерального, регионального или межмуниципального значения, автомобильных дорог общего пользования местного значения поселений, частных автомобильных дорог (далее - автомобильные дороги местного значения),</w:t>
      </w:r>
      <w:r>
        <w:t xml:space="preserve"> применяются н</w:t>
      </w:r>
      <w:r w:rsidRPr="0044366B">
        <w:t>ормативы финансовых затра</w:t>
      </w:r>
      <w:r>
        <w:t xml:space="preserve">т </w:t>
      </w:r>
      <w:r w:rsidR="008A4179" w:rsidRPr="0044366B">
        <w:t>на 2018 год и последующие годы.</w:t>
      </w:r>
    </w:p>
    <w:p w:rsidR="008518E2" w:rsidRDefault="00650009" w:rsidP="006C6984">
      <w:pPr>
        <w:pStyle w:val="ConsPlusNormal"/>
        <w:ind w:firstLine="540"/>
        <w:jc w:val="both"/>
      </w:pPr>
      <w:r>
        <w:t xml:space="preserve">4. </w:t>
      </w:r>
      <w:r w:rsidR="008518E2">
        <w:t>Размер ассигнований бюджета муниципального образования городское поселение Талинка на капитальный ремонт, ремонт и содержание автомобильных дорог местного значения рассчитывается как произведение площади автомобильной дороги местного значения на нормативы финансовых затрат на капитальный ремонт, ремонт и содержание автомобильных дорог местного значения.</w:t>
      </w:r>
    </w:p>
    <w:p w:rsidR="006C6984" w:rsidRPr="0044366B" w:rsidRDefault="008518E2" w:rsidP="006C6984">
      <w:pPr>
        <w:pStyle w:val="ConsPlusNormal"/>
        <w:ind w:firstLine="540"/>
        <w:jc w:val="both"/>
      </w:pPr>
      <w:r>
        <w:t xml:space="preserve">5. </w:t>
      </w:r>
      <w:r w:rsidR="006C6984" w:rsidRPr="0044366B">
        <w:t xml:space="preserve">Формирование расходов бюджетных ассигнований муниципального дорожного фонда городского поселения Талинка на капитальный ремонт, ремонт и содержание автомобильных дорог местного значения на соответствующий финансовый год осуществляется с учетом площади автомобильных дорог, коэффициента-дефлятора. </w:t>
      </w:r>
    </w:p>
    <w:p w:rsidR="008A4179" w:rsidRDefault="008518E2" w:rsidP="008A4179">
      <w:pPr>
        <w:pStyle w:val="ConsPlusNormal"/>
        <w:ind w:firstLine="540"/>
        <w:jc w:val="both"/>
      </w:pPr>
      <w:r>
        <w:t>6</w:t>
      </w:r>
      <w:r w:rsidR="008A4179" w:rsidRPr="0044366B">
        <w:t>. За базу расчетных показателей приняты бюджетные ассигнования 2017 финансового года.</w:t>
      </w:r>
    </w:p>
    <w:p w:rsidR="008A4179" w:rsidRPr="00C9760A" w:rsidRDefault="008518E2" w:rsidP="008518E2">
      <w:pPr>
        <w:pStyle w:val="ConsPlusNormal"/>
        <w:ind w:firstLine="540"/>
        <w:jc w:val="both"/>
      </w:pPr>
      <w:r>
        <w:t>7</w:t>
      </w:r>
      <w:r w:rsidR="00520630">
        <w:t xml:space="preserve">. </w:t>
      </w:r>
      <w:r w:rsidR="008A4179" w:rsidRPr="00C9760A">
        <w:t>Приведенные нормативы, рассчитыва</w:t>
      </w:r>
      <w:r>
        <w:t>емые</w:t>
      </w:r>
      <w:r w:rsidR="008A4179" w:rsidRPr="00C9760A">
        <w:t xml:space="preserve"> по формуле:</w:t>
      </w:r>
    </w:p>
    <w:p w:rsidR="008A4179" w:rsidRPr="00C9760A" w:rsidRDefault="008A4179" w:rsidP="008A4179">
      <w:pPr>
        <w:pStyle w:val="ConsPlusNormal"/>
        <w:jc w:val="both"/>
      </w:pPr>
    </w:p>
    <w:p w:rsidR="008A4179" w:rsidRPr="00C9760A" w:rsidRDefault="008A4179" w:rsidP="008A4179">
      <w:pPr>
        <w:pStyle w:val="ConsPlusNormal"/>
        <w:jc w:val="center"/>
      </w:pPr>
      <w:proofErr w:type="spellStart"/>
      <w:r w:rsidRPr="00C9760A">
        <w:t>Н</w:t>
      </w:r>
      <w:r w:rsidRPr="00C9760A">
        <w:rPr>
          <w:vertAlign w:val="subscript"/>
        </w:rPr>
        <w:t>прив</w:t>
      </w:r>
      <w:proofErr w:type="spellEnd"/>
      <w:r w:rsidRPr="00C9760A">
        <w:t xml:space="preserve"> = Н x </w:t>
      </w:r>
      <w:proofErr w:type="spellStart"/>
      <w:r w:rsidRPr="00C9760A">
        <w:t>К</w:t>
      </w:r>
      <w:r w:rsidRPr="00C9760A">
        <w:rPr>
          <w:vertAlign w:val="subscript"/>
        </w:rPr>
        <w:t>деф</w:t>
      </w:r>
      <w:proofErr w:type="spellEnd"/>
      <w:r w:rsidRPr="00C9760A">
        <w:t>,</w:t>
      </w:r>
    </w:p>
    <w:p w:rsidR="008A4179" w:rsidRPr="00C9760A" w:rsidRDefault="008A4179" w:rsidP="008A4179">
      <w:pPr>
        <w:pStyle w:val="ConsPlusNormal"/>
        <w:jc w:val="both"/>
      </w:pPr>
    </w:p>
    <w:p w:rsidR="008A4179" w:rsidRPr="00C9760A" w:rsidRDefault="008A4179" w:rsidP="008A4179">
      <w:pPr>
        <w:pStyle w:val="ConsPlusNormal"/>
        <w:ind w:firstLine="540"/>
        <w:jc w:val="both"/>
      </w:pPr>
      <w:r w:rsidRPr="00C9760A">
        <w:t>где:</w:t>
      </w:r>
    </w:p>
    <w:p w:rsidR="008A4179" w:rsidRPr="00C9760A" w:rsidRDefault="008A4179" w:rsidP="008A4179">
      <w:pPr>
        <w:pStyle w:val="ConsPlusNormal"/>
        <w:ind w:firstLine="540"/>
        <w:jc w:val="both"/>
      </w:pPr>
      <w:proofErr w:type="spellStart"/>
      <w:r w:rsidRPr="00C9760A">
        <w:t>Н</w:t>
      </w:r>
      <w:r w:rsidRPr="00C9760A">
        <w:rPr>
          <w:vertAlign w:val="subscript"/>
        </w:rPr>
        <w:t>прив</w:t>
      </w:r>
      <w:proofErr w:type="spellEnd"/>
      <w:r w:rsidRPr="00C9760A">
        <w:t xml:space="preserve"> - приведенные нормативы финансовых затрат на капитальный ремонт, ремонт и содержание автомобильных дорог местного значения по соответствующему финансовому году;</w:t>
      </w:r>
    </w:p>
    <w:p w:rsidR="008A4179" w:rsidRPr="00C9760A" w:rsidRDefault="008A4179" w:rsidP="008A4179">
      <w:pPr>
        <w:pStyle w:val="ConsPlusNormal"/>
        <w:ind w:firstLine="540"/>
        <w:jc w:val="both"/>
      </w:pPr>
      <w:r w:rsidRPr="00C9760A">
        <w:t>Н - установленный норматив финансовых затрат на капитальный ремонт, ремонт и содержание автомобильных дорог местного значения;</w:t>
      </w:r>
    </w:p>
    <w:p w:rsidR="008A4179" w:rsidRPr="00C9760A" w:rsidRDefault="008A4179" w:rsidP="008A4179">
      <w:pPr>
        <w:pStyle w:val="ConsPlusNormal"/>
        <w:ind w:firstLine="540"/>
        <w:jc w:val="both"/>
      </w:pPr>
      <w:proofErr w:type="spellStart"/>
      <w:r w:rsidRPr="00C9760A">
        <w:t>К</w:t>
      </w:r>
      <w:r w:rsidRPr="00C9760A">
        <w:rPr>
          <w:vertAlign w:val="subscript"/>
        </w:rPr>
        <w:t>деф</w:t>
      </w:r>
      <w:proofErr w:type="spellEnd"/>
      <w:r w:rsidRPr="00C9760A">
        <w:t xml:space="preserve"> - индекс-дефлятор инвестиций в основной капитал на очередной финансовый и плановый период, разработанные Министерством экономического развития и торговли Российской Федерации для прогноза социально-экономического развития и учитываемые </w:t>
      </w:r>
      <w:r w:rsidRPr="00C9760A">
        <w:lastRenderedPageBreak/>
        <w:t xml:space="preserve">при формировании бюджета </w:t>
      </w:r>
      <w:r w:rsidR="00C9760A" w:rsidRPr="00C9760A">
        <w:t>городского поселения Талинка</w:t>
      </w:r>
      <w:r w:rsidRPr="00C9760A">
        <w:t xml:space="preserve"> на очередной финансовый год и плановый период;</w:t>
      </w:r>
    </w:p>
    <w:p w:rsidR="008A4179" w:rsidRPr="00C9760A" w:rsidRDefault="008518E2" w:rsidP="008518E2">
      <w:pPr>
        <w:pStyle w:val="ConsPlusNormal"/>
        <w:ind w:firstLine="540"/>
        <w:jc w:val="both"/>
      </w:pPr>
      <w:r>
        <w:t>8</w:t>
      </w:r>
      <w:r w:rsidR="008A4179" w:rsidRPr="00C9760A">
        <w:t>. Расчет размера ассигнований на капитальный ремонт автомобильных дорог местного значения осуществляется по формуле:</w:t>
      </w:r>
    </w:p>
    <w:p w:rsidR="008A4179" w:rsidRPr="00C9760A" w:rsidRDefault="008A4179" w:rsidP="008A4179">
      <w:pPr>
        <w:pStyle w:val="ConsPlusNormal"/>
        <w:jc w:val="both"/>
      </w:pPr>
    </w:p>
    <w:p w:rsidR="008A4179" w:rsidRPr="00C9760A" w:rsidRDefault="008A4179" w:rsidP="008A4179">
      <w:pPr>
        <w:pStyle w:val="ConsPlusNormal"/>
        <w:jc w:val="center"/>
      </w:pPr>
      <w:proofErr w:type="spellStart"/>
      <w:r w:rsidRPr="00C9760A">
        <w:t>А</w:t>
      </w:r>
      <w:r w:rsidRPr="00C9760A">
        <w:rPr>
          <w:vertAlign w:val="subscript"/>
        </w:rPr>
        <w:t>кап.рем</w:t>
      </w:r>
      <w:proofErr w:type="spellEnd"/>
      <w:r w:rsidRPr="00C9760A">
        <w:t xml:space="preserve"> = (</w:t>
      </w:r>
      <w:proofErr w:type="spellStart"/>
      <w:r w:rsidRPr="00C9760A">
        <w:t>Н</w:t>
      </w:r>
      <w:r w:rsidRPr="00C9760A">
        <w:rPr>
          <w:vertAlign w:val="subscript"/>
        </w:rPr>
        <w:t>прив.кап.рем</w:t>
      </w:r>
      <w:proofErr w:type="spellEnd"/>
      <w:r w:rsidRPr="00C9760A">
        <w:t xml:space="preserve"> * S),</w:t>
      </w:r>
    </w:p>
    <w:p w:rsidR="008A4179" w:rsidRPr="00C9760A" w:rsidRDefault="008A4179" w:rsidP="008A4179">
      <w:pPr>
        <w:pStyle w:val="ConsPlusNormal"/>
        <w:jc w:val="both"/>
      </w:pPr>
    </w:p>
    <w:p w:rsidR="008A4179" w:rsidRPr="00C9760A" w:rsidRDefault="008A4179" w:rsidP="008A4179">
      <w:pPr>
        <w:pStyle w:val="ConsPlusNormal"/>
        <w:ind w:firstLine="540"/>
        <w:jc w:val="both"/>
      </w:pPr>
      <w:r w:rsidRPr="00C9760A">
        <w:t>где:</w:t>
      </w:r>
    </w:p>
    <w:p w:rsidR="008A4179" w:rsidRPr="00C9760A" w:rsidRDefault="008A4179" w:rsidP="008A4179">
      <w:pPr>
        <w:pStyle w:val="ConsPlusNormal"/>
        <w:ind w:firstLine="540"/>
        <w:jc w:val="both"/>
      </w:pPr>
      <w:proofErr w:type="spellStart"/>
      <w:r w:rsidRPr="00C9760A">
        <w:t>А</w:t>
      </w:r>
      <w:r w:rsidRPr="00C9760A">
        <w:rPr>
          <w:vertAlign w:val="subscript"/>
        </w:rPr>
        <w:t>кап.рем</w:t>
      </w:r>
      <w:proofErr w:type="spellEnd"/>
      <w:r w:rsidRPr="00C9760A">
        <w:t xml:space="preserve"> - размер ассигнований на выполнение работ по капитальному ремонту автомобильных дорог местного значения (рублей);</w:t>
      </w:r>
    </w:p>
    <w:p w:rsidR="008A4179" w:rsidRPr="00C9760A" w:rsidRDefault="008A4179" w:rsidP="008A4179">
      <w:pPr>
        <w:pStyle w:val="ConsPlusNormal"/>
        <w:ind w:firstLine="540"/>
        <w:jc w:val="both"/>
      </w:pPr>
      <w:proofErr w:type="spellStart"/>
      <w:r w:rsidRPr="00C9760A">
        <w:t>Н</w:t>
      </w:r>
      <w:r w:rsidRPr="00C9760A">
        <w:rPr>
          <w:vertAlign w:val="subscript"/>
        </w:rPr>
        <w:t>прив.кап.рем</w:t>
      </w:r>
      <w:proofErr w:type="spellEnd"/>
      <w:r w:rsidRPr="00C9760A">
        <w:t xml:space="preserve"> - приведенный норматив финансовых затрат на капитальный ремонт автомобильных дорог местного значения (рублей/кв. м);</w:t>
      </w:r>
    </w:p>
    <w:p w:rsidR="008A4179" w:rsidRPr="00C9760A" w:rsidRDefault="008A4179" w:rsidP="008A4179">
      <w:pPr>
        <w:pStyle w:val="ConsPlusNormal"/>
        <w:ind w:firstLine="540"/>
        <w:jc w:val="both"/>
      </w:pPr>
      <w:r w:rsidRPr="00C9760A">
        <w:t>S - расчетная площадь автомобильных дорог местного значения, подлежащих капитальному ремонту на год планирования (кв. м).</w:t>
      </w:r>
    </w:p>
    <w:p w:rsidR="008A4179" w:rsidRPr="00903FD5" w:rsidRDefault="008A4179" w:rsidP="008A4179">
      <w:pPr>
        <w:pStyle w:val="ConsPlusNormal"/>
        <w:ind w:firstLine="540"/>
        <w:jc w:val="both"/>
      </w:pPr>
      <w:r w:rsidRPr="00C9760A">
        <w:t xml:space="preserve">Размер ассигнований на капитальный ремонт автомобильных дорог местного значения может быть уточнен на основании локальных сметных расчетов на выполнение работ по ремонту автомобильных дорог по итогам оценки транспортно-эксплуатационного </w:t>
      </w:r>
      <w:r w:rsidRPr="00903FD5">
        <w:t>состояния автомобильных дорог с составлением дефектных ведомостей.</w:t>
      </w:r>
    </w:p>
    <w:p w:rsidR="008A4179" w:rsidRPr="00903FD5" w:rsidRDefault="008518E2" w:rsidP="008A4179">
      <w:pPr>
        <w:pStyle w:val="ConsPlusNormal"/>
        <w:ind w:firstLine="540"/>
        <w:jc w:val="both"/>
      </w:pPr>
      <w:r>
        <w:t>9</w:t>
      </w:r>
      <w:r w:rsidR="008A4179" w:rsidRPr="00903FD5">
        <w:t>. Расчет размера ассигнований на ремонт автомобильных дорог местного значения осуществляется по формуле:</w:t>
      </w:r>
    </w:p>
    <w:p w:rsidR="008A4179" w:rsidRPr="00903FD5" w:rsidRDefault="008A4179" w:rsidP="008A4179">
      <w:pPr>
        <w:pStyle w:val="ConsPlusNormal"/>
        <w:jc w:val="both"/>
      </w:pPr>
    </w:p>
    <w:p w:rsidR="008A4179" w:rsidRPr="00903FD5" w:rsidRDefault="008A4179" w:rsidP="008A4179">
      <w:pPr>
        <w:pStyle w:val="ConsPlusNormal"/>
        <w:jc w:val="center"/>
      </w:pPr>
      <w:proofErr w:type="spellStart"/>
      <w:r w:rsidRPr="00903FD5">
        <w:t>А</w:t>
      </w:r>
      <w:r w:rsidRPr="00903FD5">
        <w:rPr>
          <w:vertAlign w:val="subscript"/>
        </w:rPr>
        <w:t>рем</w:t>
      </w:r>
      <w:proofErr w:type="spellEnd"/>
      <w:r w:rsidRPr="00903FD5">
        <w:t xml:space="preserve"> = (</w:t>
      </w:r>
      <w:proofErr w:type="spellStart"/>
      <w:r w:rsidRPr="00903FD5">
        <w:t>Н</w:t>
      </w:r>
      <w:r w:rsidRPr="00903FD5">
        <w:rPr>
          <w:vertAlign w:val="subscript"/>
        </w:rPr>
        <w:t>прив.рем</w:t>
      </w:r>
      <w:proofErr w:type="spellEnd"/>
      <w:r w:rsidRPr="00903FD5">
        <w:t xml:space="preserve"> * S),</w:t>
      </w:r>
    </w:p>
    <w:p w:rsidR="008A4179" w:rsidRPr="00903FD5" w:rsidRDefault="008A4179" w:rsidP="008A4179">
      <w:pPr>
        <w:pStyle w:val="ConsPlusNormal"/>
        <w:jc w:val="both"/>
      </w:pPr>
    </w:p>
    <w:p w:rsidR="008A4179" w:rsidRPr="00903FD5" w:rsidRDefault="008A4179" w:rsidP="008A4179">
      <w:pPr>
        <w:pStyle w:val="ConsPlusNormal"/>
        <w:ind w:firstLine="540"/>
        <w:jc w:val="both"/>
      </w:pPr>
      <w:r w:rsidRPr="00903FD5">
        <w:t>где:</w:t>
      </w:r>
    </w:p>
    <w:p w:rsidR="008A4179" w:rsidRPr="00903FD5" w:rsidRDefault="008A4179" w:rsidP="008A4179">
      <w:pPr>
        <w:pStyle w:val="ConsPlusNormal"/>
        <w:ind w:firstLine="540"/>
        <w:jc w:val="both"/>
      </w:pPr>
      <w:proofErr w:type="spellStart"/>
      <w:r w:rsidRPr="00903FD5">
        <w:t>А</w:t>
      </w:r>
      <w:r w:rsidRPr="00903FD5">
        <w:rPr>
          <w:vertAlign w:val="subscript"/>
        </w:rPr>
        <w:t>рем</w:t>
      </w:r>
      <w:proofErr w:type="spellEnd"/>
      <w:r w:rsidRPr="00903FD5">
        <w:t xml:space="preserve"> - размер ассигнований на выполнение работ по ремонту автомобильных дорог местного значения (рублей);</w:t>
      </w:r>
    </w:p>
    <w:p w:rsidR="008A4179" w:rsidRPr="00903FD5" w:rsidRDefault="008A4179" w:rsidP="008A4179">
      <w:pPr>
        <w:pStyle w:val="ConsPlusNormal"/>
        <w:ind w:firstLine="540"/>
        <w:jc w:val="both"/>
      </w:pPr>
      <w:proofErr w:type="spellStart"/>
      <w:r w:rsidRPr="00903FD5">
        <w:t>Н</w:t>
      </w:r>
      <w:r w:rsidRPr="00903FD5">
        <w:rPr>
          <w:vertAlign w:val="subscript"/>
        </w:rPr>
        <w:t>прив.рем</w:t>
      </w:r>
      <w:proofErr w:type="spellEnd"/>
      <w:r w:rsidRPr="00903FD5">
        <w:t xml:space="preserve"> - приведенный норматив финансовых затрат на работы по ремонту автомобильных дорог местного значения (рублей/кв. м);</w:t>
      </w:r>
    </w:p>
    <w:p w:rsidR="008A4179" w:rsidRPr="00903FD5" w:rsidRDefault="008A4179" w:rsidP="008A4179">
      <w:pPr>
        <w:pStyle w:val="ConsPlusNormal"/>
        <w:ind w:firstLine="540"/>
        <w:jc w:val="both"/>
      </w:pPr>
      <w:r w:rsidRPr="00903FD5">
        <w:t>S - расчетная площадь автомобильных дорог местного значения, подлежащих ремонту на год планирования.</w:t>
      </w:r>
    </w:p>
    <w:p w:rsidR="008A4179" w:rsidRPr="00903FD5" w:rsidRDefault="008A4179" w:rsidP="008A4179">
      <w:pPr>
        <w:pStyle w:val="ConsPlusNormal"/>
        <w:ind w:firstLine="540"/>
        <w:jc w:val="both"/>
      </w:pPr>
      <w:r w:rsidRPr="00903FD5">
        <w:t>Размер ассигнований на ремонт автомобильных дорог местного значения может быть уточнен на основании локальных сметных расчетов на выполнение работ по ремонту автомобильных дорог по итогам оценки транспортно-эксплуатационного состояния автомобильных дорог с составлением дефектных ведомостей.</w:t>
      </w:r>
    </w:p>
    <w:p w:rsidR="008A4179" w:rsidRPr="00903FD5" w:rsidRDefault="008518E2" w:rsidP="008A4179">
      <w:pPr>
        <w:pStyle w:val="ConsPlusNormal"/>
        <w:ind w:firstLine="540"/>
        <w:jc w:val="both"/>
      </w:pPr>
      <w:r>
        <w:t>10</w:t>
      </w:r>
      <w:r w:rsidR="008A4179" w:rsidRPr="00903FD5">
        <w:t>. Расчет размера ассигнований на содержание автомобильных дорог местного значения осуществляется по формуле:</w:t>
      </w:r>
    </w:p>
    <w:p w:rsidR="008A4179" w:rsidRPr="00903FD5" w:rsidRDefault="008A4179" w:rsidP="008A4179">
      <w:pPr>
        <w:pStyle w:val="ConsPlusNormal"/>
        <w:jc w:val="both"/>
      </w:pPr>
    </w:p>
    <w:p w:rsidR="008A4179" w:rsidRPr="00903FD5" w:rsidRDefault="008A4179" w:rsidP="008A4179">
      <w:pPr>
        <w:pStyle w:val="ConsPlusNormal"/>
        <w:jc w:val="center"/>
      </w:pPr>
      <w:proofErr w:type="spellStart"/>
      <w:r w:rsidRPr="00903FD5">
        <w:t>А</w:t>
      </w:r>
      <w:r w:rsidRPr="00903FD5">
        <w:rPr>
          <w:vertAlign w:val="subscript"/>
        </w:rPr>
        <w:t>сод</w:t>
      </w:r>
      <w:proofErr w:type="spellEnd"/>
      <w:r w:rsidRPr="00903FD5">
        <w:t xml:space="preserve"> = </w:t>
      </w:r>
      <w:proofErr w:type="spellStart"/>
      <w:r w:rsidRPr="00903FD5">
        <w:t>Н</w:t>
      </w:r>
      <w:r w:rsidRPr="00903FD5">
        <w:rPr>
          <w:vertAlign w:val="subscript"/>
        </w:rPr>
        <w:t>прив.сод</w:t>
      </w:r>
      <w:proofErr w:type="spellEnd"/>
      <w:r w:rsidRPr="00903FD5">
        <w:t xml:space="preserve"> x </w:t>
      </w:r>
      <w:proofErr w:type="spellStart"/>
      <w:r w:rsidRPr="00903FD5">
        <w:t>S</w:t>
      </w:r>
      <w:r w:rsidRPr="00903FD5">
        <w:rPr>
          <w:vertAlign w:val="subscript"/>
        </w:rPr>
        <w:t>сод</w:t>
      </w:r>
      <w:proofErr w:type="spellEnd"/>
      <w:r w:rsidRPr="00903FD5">
        <w:t>,</w:t>
      </w:r>
    </w:p>
    <w:p w:rsidR="008A4179" w:rsidRPr="00903FD5" w:rsidRDefault="008A4179" w:rsidP="008A4179">
      <w:pPr>
        <w:pStyle w:val="ConsPlusNormal"/>
        <w:jc w:val="both"/>
      </w:pPr>
    </w:p>
    <w:p w:rsidR="008A4179" w:rsidRPr="00903FD5" w:rsidRDefault="008A4179" w:rsidP="008A4179">
      <w:pPr>
        <w:pStyle w:val="ConsPlusNormal"/>
        <w:ind w:firstLine="540"/>
        <w:jc w:val="both"/>
      </w:pPr>
      <w:r w:rsidRPr="00903FD5">
        <w:t>где:</w:t>
      </w:r>
    </w:p>
    <w:p w:rsidR="008A4179" w:rsidRPr="00903FD5" w:rsidRDefault="008A4179" w:rsidP="008A4179">
      <w:pPr>
        <w:pStyle w:val="ConsPlusNormal"/>
        <w:ind w:firstLine="540"/>
        <w:jc w:val="both"/>
      </w:pPr>
      <w:proofErr w:type="spellStart"/>
      <w:r w:rsidRPr="00903FD5">
        <w:t>А</w:t>
      </w:r>
      <w:r w:rsidRPr="00903FD5">
        <w:rPr>
          <w:vertAlign w:val="subscript"/>
        </w:rPr>
        <w:t>сод</w:t>
      </w:r>
      <w:proofErr w:type="spellEnd"/>
      <w:r w:rsidRPr="00903FD5">
        <w:t xml:space="preserve"> - размер ассигнований на выполнение работ по содержанию автомобильных дорог местного значения (рублей);</w:t>
      </w:r>
    </w:p>
    <w:p w:rsidR="008A4179" w:rsidRPr="00903FD5" w:rsidRDefault="008A4179" w:rsidP="008A4179">
      <w:pPr>
        <w:pStyle w:val="ConsPlusNormal"/>
        <w:ind w:firstLine="540"/>
        <w:jc w:val="both"/>
      </w:pPr>
      <w:proofErr w:type="spellStart"/>
      <w:r w:rsidRPr="00903FD5">
        <w:t>Н</w:t>
      </w:r>
      <w:r w:rsidRPr="00903FD5">
        <w:rPr>
          <w:vertAlign w:val="subscript"/>
        </w:rPr>
        <w:t>прив.сод</w:t>
      </w:r>
      <w:proofErr w:type="spellEnd"/>
      <w:r w:rsidRPr="00903FD5">
        <w:t xml:space="preserve"> - приведенный норматив денежных затрат на работы по содержанию автомобильных дорог местного значения (рублей/кв. м);</w:t>
      </w:r>
    </w:p>
    <w:p w:rsidR="008A4179" w:rsidRPr="00903FD5" w:rsidRDefault="008A4179" w:rsidP="008A4179">
      <w:pPr>
        <w:pStyle w:val="ConsPlusNormal"/>
        <w:ind w:firstLine="540"/>
        <w:jc w:val="both"/>
      </w:pPr>
      <w:r w:rsidRPr="00903FD5">
        <w:t>S - площадь автомобильных дорог местного значения, подлежащих содержанию на год планирования (кв. м).</w:t>
      </w:r>
    </w:p>
    <w:p w:rsidR="008A4179" w:rsidRPr="00903FD5" w:rsidRDefault="00B301F0" w:rsidP="008A4179">
      <w:pPr>
        <w:pStyle w:val="ConsPlusNormal"/>
        <w:ind w:firstLine="540"/>
        <w:jc w:val="both"/>
      </w:pPr>
      <w:r>
        <w:t>11</w:t>
      </w:r>
      <w:r w:rsidR="008A4179" w:rsidRPr="00903FD5">
        <w:t>. Годовая потребность в ассигнованиях для выполнения комплекса дорожных работ по капитальному ремонту, ремонту и содержанию автомобильных дорог местного значения определяется как сумма годовых потребностей в финансировании всех работ.</w:t>
      </w:r>
    </w:p>
    <w:p w:rsidR="008A4179" w:rsidRPr="00371774" w:rsidRDefault="008A4179" w:rsidP="008A4179">
      <w:pPr>
        <w:pStyle w:val="ConsPlusNormal"/>
        <w:ind w:firstLine="540"/>
        <w:jc w:val="both"/>
      </w:pPr>
    </w:p>
    <w:p w:rsidR="008A4179" w:rsidRDefault="008A4179" w:rsidP="00C02D58">
      <w:pPr>
        <w:shd w:val="clear" w:color="auto" w:fill="FFFFFF"/>
        <w:spacing w:line="240" w:lineRule="auto"/>
        <w:rPr>
          <w:sz w:val="24"/>
          <w:szCs w:val="24"/>
        </w:rPr>
      </w:pPr>
    </w:p>
    <w:p w:rsidR="00903FD5" w:rsidRDefault="00903FD5" w:rsidP="008518E2">
      <w:pPr>
        <w:rPr>
          <w:sz w:val="24"/>
          <w:szCs w:val="24"/>
        </w:rPr>
      </w:pPr>
    </w:p>
    <w:p w:rsidR="00F03B10" w:rsidRDefault="00F03B10" w:rsidP="00805A9F">
      <w:pPr>
        <w:jc w:val="center"/>
        <w:rPr>
          <w:sz w:val="24"/>
          <w:szCs w:val="24"/>
        </w:rPr>
      </w:pPr>
    </w:p>
    <w:p w:rsidR="008A4179" w:rsidRDefault="008A4179" w:rsidP="00C02D58">
      <w:bookmarkStart w:id="0" w:name="_GoBack"/>
      <w:bookmarkEnd w:id="0"/>
    </w:p>
    <w:p w:rsidR="008A4179" w:rsidRDefault="008A4179" w:rsidP="00C02D58"/>
    <w:p w:rsidR="008A4179" w:rsidRDefault="008A4179" w:rsidP="00C02D58"/>
    <w:p w:rsidR="008A4179" w:rsidRDefault="008A4179" w:rsidP="00C02D58"/>
    <w:p w:rsidR="008A4179" w:rsidRDefault="008A4179" w:rsidP="00C02D58"/>
    <w:p w:rsidR="008A4179" w:rsidRDefault="008A4179" w:rsidP="00C02D58"/>
    <w:p w:rsidR="008A4179" w:rsidRDefault="008A4179" w:rsidP="00C02D58"/>
    <w:p w:rsidR="008A4179" w:rsidRDefault="008A4179" w:rsidP="00C02D58"/>
    <w:p w:rsidR="008A4179" w:rsidRDefault="008A4179" w:rsidP="00C02D58"/>
    <w:p w:rsidR="008A4179" w:rsidRDefault="008A4179" w:rsidP="00C02D58"/>
    <w:p w:rsidR="008A4179" w:rsidRDefault="008A4179" w:rsidP="00C02D58"/>
    <w:sectPr w:rsidR="008A4179" w:rsidSect="009623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02"/>
    <w:rsid w:val="00001B19"/>
    <w:rsid w:val="00147FD0"/>
    <w:rsid w:val="00202058"/>
    <w:rsid w:val="00231082"/>
    <w:rsid w:val="00354A62"/>
    <w:rsid w:val="0044366B"/>
    <w:rsid w:val="004E1FD5"/>
    <w:rsid w:val="00513C1A"/>
    <w:rsid w:val="00520630"/>
    <w:rsid w:val="00650009"/>
    <w:rsid w:val="006613B4"/>
    <w:rsid w:val="006C6984"/>
    <w:rsid w:val="006D3589"/>
    <w:rsid w:val="006E0F26"/>
    <w:rsid w:val="0074677F"/>
    <w:rsid w:val="00805A9F"/>
    <w:rsid w:val="008518E2"/>
    <w:rsid w:val="008A4179"/>
    <w:rsid w:val="008D1AD3"/>
    <w:rsid w:val="00903FD5"/>
    <w:rsid w:val="009623CE"/>
    <w:rsid w:val="0097690E"/>
    <w:rsid w:val="00A40202"/>
    <w:rsid w:val="00B301F0"/>
    <w:rsid w:val="00BA2CD4"/>
    <w:rsid w:val="00C02D58"/>
    <w:rsid w:val="00C9760A"/>
    <w:rsid w:val="00CD11B4"/>
    <w:rsid w:val="00CE3973"/>
    <w:rsid w:val="00CF3B29"/>
    <w:rsid w:val="00D10085"/>
    <w:rsid w:val="00E419BF"/>
    <w:rsid w:val="00E56359"/>
    <w:rsid w:val="00F0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33070-EFDB-4CD9-8D62-9D4DFAC7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5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D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001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A4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8A4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01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1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Пронина</dc:creator>
  <cp:keywords/>
  <dc:description/>
  <cp:lastModifiedBy>Андрей В.. Останин</cp:lastModifiedBy>
  <cp:revision>2</cp:revision>
  <cp:lastPrinted>2017-09-04T11:54:00Z</cp:lastPrinted>
  <dcterms:created xsi:type="dcterms:W3CDTF">2017-09-21T05:34:00Z</dcterms:created>
  <dcterms:modified xsi:type="dcterms:W3CDTF">2017-09-21T05:34:00Z</dcterms:modified>
</cp:coreProperties>
</file>