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D9" w:rsidRPr="00530302" w:rsidRDefault="007C0DD9" w:rsidP="007C0DD9"/>
    <w:tbl>
      <w:tblPr>
        <w:tblW w:w="10132" w:type="dxa"/>
        <w:tblLayout w:type="fixed"/>
        <w:tblLook w:val="01E0"/>
      </w:tblPr>
      <w:tblGrid>
        <w:gridCol w:w="236"/>
        <w:gridCol w:w="610"/>
        <w:gridCol w:w="236"/>
        <w:gridCol w:w="1493"/>
        <w:gridCol w:w="348"/>
        <w:gridCol w:w="504"/>
        <w:gridCol w:w="257"/>
        <w:gridCol w:w="3904"/>
        <w:gridCol w:w="446"/>
        <w:gridCol w:w="2098"/>
      </w:tblGrid>
      <w:tr w:rsidR="007C0DD9" w:rsidRPr="00530302" w:rsidTr="00BE2C5C">
        <w:trPr>
          <w:trHeight w:val="1134"/>
        </w:trPr>
        <w:tc>
          <w:tcPr>
            <w:tcW w:w="10132" w:type="dxa"/>
            <w:gridSpan w:val="10"/>
          </w:tcPr>
          <w:p w:rsidR="00F34F6E" w:rsidRPr="009B0882" w:rsidRDefault="00F34F6E" w:rsidP="00F34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42925" cy="762000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br w:type="textWrapping" w:clear="all"/>
            </w:r>
          </w:p>
          <w:p w:rsidR="00F34F6E" w:rsidRDefault="00F34F6E" w:rsidP="00F34F6E">
            <w:pPr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F34F6E" w:rsidRDefault="00F34F6E" w:rsidP="00F34F6E">
            <w:pPr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ПОСЕЛЕНИЯ ТАЛИНКА</w:t>
            </w:r>
          </w:p>
          <w:p w:rsidR="00F34F6E" w:rsidRPr="00012BFE" w:rsidRDefault="00F34F6E" w:rsidP="00F34F6E">
            <w:pPr>
              <w:ind w:left="-540"/>
              <w:jc w:val="center"/>
              <w:rPr>
                <w:sz w:val="28"/>
                <w:szCs w:val="28"/>
              </w:rPr>
            </w:pPr>
            <w:r w:rsidRPr="00012BFE">
              <w:rPr>
                <w:sz w:val="28"/>
                <w:szCs w:val="28"/>
              </w:rPr>
              <w:t>Октябрьского района</w:t>
            </w:r>
          </w:p>
          <w:p w:rsidR="00F34F6E" w:rsidRDefault="00F34F6E" w:rsidP="00F34F6E">
            <w:pPr>
              <w:ind w:left="-900"/>
              <w:jc w:val="center"/>
              <w:rPr>
                <w:sz w:val="28"/>
                <w:szCs w:val="28"/>
              </w:rPr>
            </w:pPr>
            <w:r w:rsidRPr="00012BFE">
              <w:rPr>
                <w:sz w:val="28"/>
                <w:szCs w:val="28"/>
              </w:rPr>
              <w:t xml:space="preserve">Ханты-Мансийского автономного округа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012BFE">
              <w:rPr>
                <w:sz w:val="28"/>
                <w:szCs w:val="28"/>
              </w:rPr>
              <w:t>Ю</w:t>
            </w:r>
            <w:proofErr w:type="gramEnd"/>
            <w:r w:rsidRPr="00012BFE">
              <w:rPr>
                <w:sz w:val="28"/>
                <w:szCs w:val="28"/>
              </w:rPr>
              <w:t>гры</w:t>
            </w:r>
          </w:p>
          <w:p w:rsidR="00F34F6E" w:rsidRDefault="00F34F6E" w:rsidP="00F34F6E">
            <w:pPr>
              <w:jc w:val="both"/>
              <w:rPr>
                <w:sz w:val="28"/>
                <w:szCs w:val="28"/>
              </w:rPr>
            </w:pPr>
          </w:p>
          <w:p w:rsidR="00F34F6E" w:rsidRPr="00C572D1" w:rsidRDefault="00F34F6E" w:rsidP="00F34F6E">
            <w:pPr>
              <w:ind w:left="-9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C0DD9" w:rsidRPr="00530302" w:rsidRDefault="007C0DD9" w:rsidP="008B3FBD">
            <w:pPr>
              <w:jc w:val="center"/>
              <w:rPr>
                <w:b/>
              </w:rPr>
            </w:pPr>
          </w:p>
        </w:tc>
      </w:tr>
      <w:tr w:rsidR="007C0DD9" w:rsidRPr="00530302" w:rsidTr="00BE2C5C">
        <w:trPr>
          <w:trHeight w:val="454"/>
        </w:trPr>
        <w:tc>
          <w:tcPr>
            <w:tcW w:w="236" w:type="dxa"/>
            <w:vAlign w:val="bottom"/>
          </w:tcPr>
          <w:p w:rsidR="007C0DD9" w:rsidRPr="00530302" w:rsidRDefault="007C0DD9" w:rsidP="008B3FBD">
            <w:pPr>
              <w:jc w:val="right"/>
            </w:pPr>
            <w:r w:rsidRPr="00530302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DD9" w:rsidRPr="00530302" w:rsidRDefault="00DC039C" w:rsidP="00BE2C5C">
            <w:r>
              <w:t>15</w:t>
            </w:r>
          </w:p>
        </w:tc>
        <w:tc>
          <w:tcPr>
            <w:tcW w:w="236" w:type="dxa"/>
            <w:vAlign w:val="bottom"/>
          </w:tcPr>
          <w:p w:rsidR="007C0DD9" w:rsidRPr="00530302" w:rsidRDefault="007C0DD9" w:rsidP="008B3FBD">
            <w:r w:rsidRPr="00530302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DD9" w:rsidRPr="00530302" w:rsidRDefault="00BE2C5C" w:rsidP="008B3FBD">
            <w:r>
              <w:t xml:space="preserve"> </w:t>
            </w:r>
            <w:r w:rsidR="00DC039C">
              <w:t>декабря</w:t>
            </w:r>
            <w:r>
              <w:t xml:space="preserve">   </w:t>
            </w:r>
          </w:p>
        </w:tc>
        <w:tc>
          <w:tcPr>
            <w:tcW w:w="348" w:type="dxa"/>
            <w:vAlign w:val="bottom"/>
          </w:tcPr>
          <w:p w:rsidR="007C0DD9" w:rsidRPr="00530302" w:rsidRDefault="007C0DD9" w:rsidP="008B3FBD">
            <w:pPr>
              <w:ind w:right="-108"/>
              <w:jc w:val="right"/>
            </w:pPr>
          </w:p>
          <w:p w:rsidR="007C0DD9" w:rsidRPr="00530302" w:rsidRDefault="007C0DD9" w:rsidP="008B3FBD">
            <w:pPr>
              <w:ind w:right="-108"/>
              <w:jc w:val="right"/>
            </w:pPr>
            <w:r>
              <w:t>2</w:t>
            </w:r>
            <w:r w:rsidRPr="00530302">
              <w:t>0</w:t>
            </w:r>
          </w:p>
        </w:tc>
        <w:tc>
          <w:tcPr>
            <w:tcW w:w="50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0DD9" w:rsidRPr="00530302" w:rsidRDefault="007C0DD9" w:rsidP="00BE2C5C">
            <w:r w:rsidRPr="00530302">
              <w:t>1</w:t>
            </w:r>
            <w:r w:rsidR="00BE2C5C">
              <w:t>4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0DD9" w:rsidRPr="00530302" w:rsidRDefault="007C0DD9" w:rsidP="008B3FBD">
            <w:proofErr w:type="gramStart"/>
            <w:r w:rsidRPr="00530302">
              <w:t>г</w:t>
            </w:r>
            <w:proofErr w:type="gramEnd"/>
            <w:r w:rsidRPr="00530302">
              <w:t>.</w:t>
            </w:r>
          </w:p>
        </w:tc>
        <w:tc>
          <w:tcPr>
            <w:tcW w:w="3904" w:type="dxa"/>
            <w:vAlign w:val="bottom"/>
          </w:tcPr>
          <w:p w:rsidR="007C0DD9" w:rsidRPr="00530302" w:rsidRDefault="007C0DD9" w:rsidP="008B3FBD"/>
        </w:tc>
        <w:tc>
          <w:tcPr>
            <w:tcW w:w="446" w:type="dxa"/>
            <w:vAlign w:val="bottom"/>
          </w:tcPr>
          <w:p w:rsidR="007C0DD9" w:rsidRPr="00530302" w:rsidRDefault="007C0DD9" w:rsidP="008B3FBD">
            <w:pPr>
              <w:jc w:val="center"/>
            </w:pPr>
            <w:r w:rsidRPr="00530302"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0DD9" w:rsidRPr="00530302" w:rsidRDefault="00DC039C" w:rsidP="00BE2C5C">
            <w:pPr>
              <w:jc w:val="center"/>
            </w:pPr>
            <w:r>
              <w:t>283</w:t>
            </w:r>
          </w:p>
        </w:tc>
      </w:tr>
      <w:tr w:rsidR="007C0DD9" w:rsidRPr="00530302" w:rsidTr="00BE2C5C">
        <w:trPr>
          <w:trHeight w:val="230"/>
        </w:trPr>
        <w:tc>
          <w:tcPr>
            <w:tcW w:w="1013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7C0DD9" w:rsidRDefault="007C0DD9" w:rsidP="008B3FBD">
            <w:r w:rsidRPr="00530302">
              <w:t xml:space="preserve">п. </w:t>
            </w:r>
            <w:r w:rsidR="00F34F6E">
              <w:t>г.т. Талинка</w:t>
            </w:r>
          </w:p>
          <w:p w:rsidR="007C0DD9" w:rsidRDefault="007C0DD9" w:rsidP="008B3FBD"/>
          <w:p w:rsidR="007C0DD9" w:rsidRPr="008A31A0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1A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административного регламента</w:t>
            </w:r>
          </w:p>
          <w:p w:rsidR="007C0DD9" w:rsidRPr="008A31A0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1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предоставлению </w:t>
            </w:r>
            <w:r w:rsidRPr="008A31A0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</w:t>
            </w:r>
          </w:p>
          <w:p w:rsidR="007C0DD9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1A0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Предоставление жилого помещения </w:t>
            </w:r>
          </w:p>
          <w:p w:rsidR="007C0DD9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жилищного фонда</w:t>
            </w:r>
          </w:p>
          <w:p w:rsidR="007C0DD9" w:rsidRPr="008A31A0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договору социального найма»</w:t>
            </w:r>
          </w:p>
          <w:p w:rsidR="007C0DD9" w:rsidRPr="008A31A0" w:rsidRDefault="007C0DD9" w:rsidP="008B3FB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C0DD9" w:rsidRDefault="007C0DD9" w:rsidP="008B3FBD">
            <w:pPr>
              <w:autoSpaceDE w:val="0"/>
              <w:autoSpaceDN w:val="0"/>
              <w:adjustRightInd w:val="0"/>
              <w:jc w:val="both"/>
            </w:pPr>
          </w:p>
          <w:p w:rsidR="007C0DD9" w:rsidRPr="00712603" w:rsidRDefault="007C0DD9" w:rsidP="008B3FBD">
            <w:pPr>
              <w:autoSpaceDE w:val="0"/>
              <w:autoSpaceDN w:val="0"/>
              <w:adjustRightInd w:val="0"/>
              <w:ind w:firstLine="540"/>
              <w:jc w:val="both"/>
            </w:pPr>
            <w:r w:rsidRPr="00876073">
              <w:t xml:space="preserve">В соответствии с Федеральным </w:t>
            </w:r>
            <w:hyperlink r:id="rId6" w:history="1">
              <w:r w:rsidRPr="00712603">
                <w:t>законом</w:t>
              </w:r>
            </w:hyperlink>
            <w:r w:rsidRPr="00712603">
              <w:t xml:space="preserve"> от 06.10.2003 № 131-ФЗ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с </w:t>
            </w:r>
            <w:proofErr w:type="gramStart"/>
            <w:r w:rsidRPr="00712603">
              <w:t>постановлени</w:t>
            </w:r>
            <w:hyperlink r:id="rId7" w:history="1">
              <w:r w:rsidRPr="00712603">
                <w:t>ем</w:t>
              </w:r>
              <w:proofErr w:type="gramEnd"/>
            </w:hyperlink>
            <w:r w:rsidRPr="00712603">
              <w:t xml:space="preserve"> администрации </w:t>
            </w:r>
            <w:r w:rsidR="00F34F6E">
              <w:t>городск</w:t>
            </w:r>
            <w:r w:rsidRPr="00712603">
              <w:t xml:space="preserve">ого поселения </w:t>
            </w:r>
            <w:r w:rsidR="00F34F6E">
              <w:t>Талинка от 01.08.2011 г. № 140</w:t>
            </w:r>
            <w:r w:rsidRPr="00712603">
              <w:t xml:space="preserve"> «О</w:t>
            </w:r>
            <w:r w:rsidR="00F34F6E">
              <w:t xml:space="preserve">б административных регламентах предоставления муниципальных услуг», </w:t>
            </w:r>
            <w:r w:rsidRPr="00712603">
              <w:t xml:space="preserve"> </w:t>
            </w:r>
            <w:r w:rsidR="00F34F6E" w:rsidRPr="00712603">
              <w:t>с постановлени</w:t>
            </w:r>
            <w:hyperlink r:id="rId8" w:history="1">
              <w:r w:rsidR="00F34F6E" w:rsidRPr="00712603">
                <w:t>ем</w:t>
              </w:r>
            </w:hyperlink>
            <w:r w:rsidR="00F34F6E" w:rsidRPr="00712603">
              <w:t xml:space="preserve"> администрации </w:t>
            </w:r>
            <w:r w:rsidR="00F34F6E">
              <w:t>городск</w:t>
            </w:r>
            <w:r w:rsidR="00F34F6E" w:rsidRPr="00712603">
              <w:t xml:space="preserve">ого поселения </w:t>
            </w:r>
            <w:r w:rsidR="00F34F6E">
              <w:t>Талинка от 01.08.2011 г. № 141 «Об утверждении Плана по организации перехода органов местного самоуправления и муниципальных учрежде</w:t>
            </w:r>
            <w:r w:rsidR="00AD6DFE">
              <w:t>ний городского поселения Талинка</w:t>
            </w:r>
            <w:r w:rsidR="00F34F6E">
              <w:t xml:space="preserve"> на предоставление первоочередных муниципальных услуг (функций) в электронном виде», </w:t>
            </w:r>
            <w:r w:rsidR="00F34F6E" w:rsidRPr="00712603">
              <w:t xml:space="preserve"> с </w:t>
            </w:r>
            <w:proofErr w:type="gramStart"/>
            <w:r w:rsidR="00F34F6E" w:rsidRPr="00712603">
              <w:t>постановлени</w:t>
            </w:r>
            <w:hyperlink r:id="rId9" w:history="1">
              <w:r w:rsidR="00F34F6E" w:rsidRPr="00712603">
                <w:t>ем</w:t>
              </w:r>
              <w:proofErr w:type="gramEnd"/>
            </w:hyperlink>
            <w:r w:rsidR="00F34F6E" w:rsidRPr="00712603">
              <w:t xml:space="preserve"> администрации </w:t>
            </w:r>
            <w:r w:rsidR="00F34F6E">
              <w:t>городск</w:t>
            </w:r>
            <w:r w:rsidR="00F34F6E" w:rsidRPr="00712603">
              <w:t xml:space="preserve">ого поселения </w:t>
            </w:r>
            <w:r w:rsidR="00F34F6E">
              <w:t>Талинка от 01.08.2011 г. № 142 «О</w:t>
            </w:r>
            <w:r w:rsidR="00F34F6E" w:rsidRPr="00712603">
              <w:t xml:space="preserve"> </w:t>
            </w:r>
            <w:r w:rsidRPr="00712603">
              <w:t xml:space="preserve">порядке </w:t>
            </w:r>
            <w:r w:rsidR="00F34F6E">
              <w:t xml:space="preserve"> формирования и ведения реестра</w:t>
            </w:r>
            <w:r w:rsidRPr="00712603">
              <w:t xml:space="preserve"> муниципальных услуг</w:t>
            </w:r>
            <w:r w:rsidR="00F34F6E">
              <w:t xml:space="preserve"> (функций)</w:t>
            </w:r>
            <w:r w:rsidRPr="00712603">
              <w:t>»:</w:t>
            </w:r>
          </w:p>
          <w:p w:rsidR="007C0DD9" w:rsidRPr="00E432C5" w:rsidRDefault="007C0DD9" w:rsidP="008B3FB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7C0DD9" w:rsidRPr="004B6D87" w:rsidRDefault="007C0DD9" w:rsidP="008B3F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D87">
              <w:rPr>
                <w:rFonts w:ascii="Times New Roman" w:hAnsi="Times New Roman"/>
                <w:sz w:val="24"/>
                <w:szCs w:val="24"/>
              </w:rPr>
              <w:t xml:space="preserve">Утвердить административный </w:t>
            </w:r>
            <w:hyperlink r:id="rId10" w:history="1">
              <w:r w:rsidRPr="00EA056B">
                <w:rPr>
                  <w:rFonts w:ascii="Times New Roman" w:hAnsi="Times New Roman"/>
                  <w:sz w:val="24"/>
                  <w:szCs w:val="24"/>
                </w:rPr>
                <w:t>регламент</w:t>
              </w:r>
            </w:hyperlink>
            <w:r w:rsidRPr="004B6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предоставлению муниципальной услуги «</w:t>
            </w:r>
            <w:r w:rsidRPr="006646DE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муниципального жилищного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6DE">
              <w:rPr>
                <w:rFonts w:ascii="Times New Roman" w:hAnsi="Times New Roman"/>
                <w:sz w:val="24"/>
                <w:szCs w:val="24"/>
              </w:rPr>
              <w:t>по договору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34F6E">
              <w:rPr>
                <w:rFonts w:ascii="Times New Roman" w:hAnsi="Times New Roman"/>
                <w:sz w:val="24"/>
                <w:szCs w:val="24"/>
              </w:rPr>
              <w:t xml:space="preserve"> (Приложение)</w:t>
            </w:r>
            <w:r w:rsidRPr="004B6D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DD9" w:rsidRPr="004B6D87" w:rsidRDefault="00B24F10" w:rsidP="008B3F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F10">
              <w:rPr>
                <w:rFonts w:ascii="Times New Roman" w:hAnsi="Times New Roman"/>
                <w:sz w:val="24"/>
                <w:szCs w:val="24"/>
              </w:rPr>
              <w:t xml:space="preserve">Настоящее </w:t>
            </w:r>
            <w:r w:rsidR="007C0DD9" w:rsidRPr="00B24F10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Pr="00B24F10">
              <w:rPr>
                <w:rFonts w:ascii="Times New Roman" w:hAnsi="Times New Roman"/>
                <w:sz w:val="24"/>
                <w:szCs w:val="24"/>
              </w:rPr>
              <w:t xml:space="preserve">разместить на информационном стенде в здании Администрации </w:t>
            </w:r>
            <w:proofErr w:type="gramStart"/>
            <w:r w:rsidRPr="00B24F1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24F10">
              <w:rPr>
                <w:rFonts w:ascii="Times New Roman" w:hAnsi="Times New Roman"/>
                <w:sz w:val="24"/>
                <w:szCs w:val="24"/>
              </w:rPr>
              <w:t>.п. Талинка и библиотеке МКУ «Центра культуры и спорта г.п.Талинка»</w:t>
            </w:r>
            <w:r w:rsidR="007C0DD9" w:rsidRPr="004B6D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DD9" w:rsidRPr="004B6D87" w:rsidRDefault="00F34F6E" w:rsidP="008B3F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Информационно-техническому отделу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Скворченков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Э.В.) обеспечить включение административного регламента в реестр муниципальных услуг на портал государственных и муниципальных услуг Ханты-Мансийского автономного  округа-Югры.</w:t>
            </w:r>
          </w:p>
          <w:p w:rsidR="007C0DD9" w:rsidRPr="004B6D87" w:rsidRDefault="007C0DD9" w:rsidP="008B3FB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D8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B6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F6E">
              <w:rPr>
                <w:rFonts w:ascii="Times New Roman" w:hAnsi="Times New Roman"/>
                <w:sz w:val="24"/>
                <w:szCs w:val="24"/>
              </w:rPr>
              <w:t>ис</w:t>
            </w:r>
            <w:r w:rsidRPr="004B6D87">
              <w:rPr>
                <w:rFonts w:ascii="Times New Roman" w:hAnsi="Times New Roman"/>
                <w:sz w:val="24"/>
                <w:szCs w:val="24"/>
              </w:rPr>
              <w:t xml:space="preserve">полнением постановления </w:t>
            </w:r>
            <w:r w:rsidR="00F34F6E">
              <w:rPr>
                <w:rFonts w:ascii="Times New Roman" w:hAnsi="Times New Roman"/>
                <w:sz w:val="24"/>
                <w:szCs w:val="24"/>
              </w:rPr>
              <w:t>оставляю за собой.</w:t>
            </w:r>
          </w:p>
          <w:p w:rsidR="007C0DD9" w:rsidRDefault="007C0DD9" w:rsidP="008B3FB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B24F10" w:rsidRDefault="00B24F10" w:rsidP="008B3FB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7C0DD9" w:rsidRDefault="007C0DD9" w:rsidP="008B3FB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7C0DD9" w:rsidRPr="00E432C5" w:rsidRDefault="007C0DD9" w:rsidP="00F34F6E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Глава</w:t>
            </w:r>
            <w:r w:rsidR="00F34F6E">
              <w:t xml:space="preserve">  городского  поселения Талинка</w:t>
            </w:r>
            <w:r>
              <w:t xml:space="preserve">                                                  </w:t>
            </w:r>
            <w:r w:rsidR="00F34F6E">
              <w:t xml:space="preserve">     </w:t>
            </w:r>
            <w:r>
              <w:t xml:space="preserve"> </w:t>
            </w:r>
            <w:r w:rsidR="00F34F6E">
              <w:t>С.Б.Шевченко</w:t>
            </w:r>
          </w:p>
          <w:p w:rsidR="007C0DD9" w:rsidRPr="00530302" w:rsidRDefault="007C0DD9" w:rsidP="008B3FBD"/>
        </w:tc>
      </w:tr>
    </w:tbl>
    <w:p w:rsidR="007C0DD9" w:rsidRDefault="007C0DD9" w:rsidP="00F34F6E">
      <w:pPr>
        <w:autoSpaceDE w:val="0"/>
        <w:autoSpaceDN w:val="0"/>
        <w:adjustRightInd w:val="0"/>
      </w:pPr>
    </w:p>
    <w:p w:rsidR="007C0DD9" w:rsidRDefault="007C0DD9" w:rsidP="007C0DD9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1C1F6B">
        <w:rPr>
          <w:sz w:val="20"/>
          <w:szCs w:val="20"/>
        </w:rPr>
        <w:t xml:space="preserve">  </w:t>
      </w:r>
    </w:p>
    <w:p w:rsidR="007C0DD9" w:rsidRDefault="007C0DD9" w:rsidP="007C0D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7C0DD9" w:rsidRDefault="00F4268D" w:rsidP="007C0D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городского </w:t>
      </w:r>
      <w:r w:rsidR="007C0DD9">
        <w:rPr>
          <w:sz w:val="20"/>
          <w:szCs w:val="20"/>
        </w:rPr>
        <w:t xml:space="preserve">поселения </w:t>
      </w:r>
      <w:r>
        <w:rPr>
          <w:sz w:val="20"/>
          <w:szCs w:val="20"/>
        </w:rPr>
        <w:t>Талинка</w:t>
      </w:r>
    </w:p>
    <w:p w:rsidR="007C0DD9" w:rsidRDefault="007C0DD9" w:rsidP="007C0D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4268D">
        <w:rPr>
          <w:sz w:val="20"/>
          <w:szCs w:val="20"/>
        </w:rPr>
        <w:t>«_</w:t>
      </w:r>
      <w:r w:rsidR="00DC039C">
        <w:rPr>
          <w:sz w:val="20"/>
          <w:szCs w:val="20"/>
        </w:rPr>
        <w:t>15</w:t>
      </w:r>
      <w:r w:rsidR="00F4268D">
        <w:rPr>
          <w:sz w:val="20"/>
          <w:szCs w:val="20"/>
        </w:rPr>
        <w:t xml:space="preserve">_» </w:t>
      </w:r>
      <w:r w:rsidR="00DC039C">
        <w:rPr>
          <w:sz w:val="20"/>
          <w:szCs w:val="20"/>
        </w:rPr>
        <w:t xml:space="preserve"> декабря </w:t>
      </w:r>
      <w:r w:rsidR="00F4268D">
        <w:rPr>
          <w:sz w:val="20"/>
          <w:szCs w:val="20"/>
        </w:rPr>
        <w:t xml:space="preserve"> 2014 </w:t>
      </w:r>
      <w:r>
        <w:rPr>
          <w:sz w:val="20"/>
          <w:szCs w:val="20"/>
        </w:rPr>
        <w:t xml:space="preserve">г. № </w:t>
      </w:r>
      <w:r w:rsidR="00DC039C">
        <w:rPr>
          <w:sz w:val="20"/>
          <w:szCs w:val="20"/>
        </w:rPr>
        <w:t>283</w:t>
      </w:r>
    </w:p>
    <w:p w:rsidR="007C0DD9" w:rsidRDefault="007C0DD9" w:rsidP="007C0DD9">
      <w:pPr>
        <w:autoSpaceDE w:val="0"/>
        <w:autoSpaceDN w:val="0"/>
        <w:adjustRightInd w:val="0"/>
        <w:jc w:val="right"/>
      </w:pPr>
    </w:p>
    <w:p w:rsidR="00BE2C5C" w:rsidRPr="00AD6DFE" w:rsidRDefault="00BE2C5C" w:rsidP="00BE2C5C">
      <w:pPr>
        <w:autoSpaceDE w:val="0"/>
        <w:jc w:val="center"/>
        <w:rPr>
          <w:b/>
          <w:bCs/>
        </w:rPr>
      </w:pPr>
      <w:r w:rsidRPr="00AD6DFE">
        <w:rPr>
          <w:b/>
          <w:bCs/>
        </w:rPr>
        <w:t xml:space="preserve">Административный регламент по предоставлению муниципальной услуги  «Предоставление </w:t>
      </w:r>
      <w:r w:rsidRPr="00AD6DFE">
        <w:rPr>
          <w:rFonts w:eastAsia="Calibri"/>
          <w:b/>
        </w:rPr>
        <w:t>жилого помещения муниципального жилищного фонда  по договору социального найма</w:t>
      </w:r>
      <w:r w:rsidRPr="00AD6DFE">
        <w:rPr>
          <w:b/>
          <w:bCs/>
        </w:rPr>
        <w:t>»</w:t>
      </w:r>
      <w:r w:rsidRPr="00AD6DFE">
        <w:rPr>
          <w:b/>
        </w:rPr>
        <w:t xml:space="preserve"> </w:t>
      </w:r>
      <w:r w:rsidRPr="00AD6DFE">
        <w:rPr>
          <w:b/>
          <w:bCs/>
        </w:rPr>
        <w:t xml:space="preserve"> </w:t>
      </w:r>
    </w:p>
    <w:p w:rsidR="00BE2C5C" w:rsidRPr="00AD6DFE" w:rsidRDefault="00BE2C5C" w:rsidP="00BE2C5C">
      <w:pPr>
        <w:autoSpaceDE w:val="0"/>
        <w:jc w:val="center"/>
      </w:pPr>
    </w:p>
    <w:p w:rsidR="00BE2C5C" w:rsidRPr="00AD6DFE" w:rsidRDefault="00BE2C5C" w:rsidP="00BE2C5C">
      <w:pPr>
        <w:pStyle w:val="ConsPlusNormal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AD6DFE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BE2C5C" w:rsidRPr="00AD6DFE" w:rsidRDefault="00BE2C5C" w:rsidP="00BE2C5C"/>
    <w:p w:rsidR="00BE2C5C" w:rsidRPr="00AD6DFE" w:rsidRDefault="00BE2C5C" w:rsidP="00BE2C5C">
      <w:pPr>
        <w:pStyle w:val="ConsPlusNormal"/>
        <w:numPr>
          <w:ilvl w:val="1"/>
          <w:numId w:val="3"/>
        </w:numPr>
        <w:outlineLvl w:val="2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Предмет регулирования административного регламента.</w:t>
      </w:r>
    </w:p>
    <w:p w:rsidR="00BE2C5C" w:rsidRPr="00FA4E16" w:rsidRDefault="00BE2C5C" w:rsidP="00FA4E16">
      <w:pPr>
        <w:pStyle w:val="ConsPlusTitle"/>
        <w:widowControl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FA4E16">
        <w:rPr>
          <w:rFonts w:ascii="Times New Roman" w:hAnsi="Times New Roman" w:cs="Times New Roman"/>
          <w:b w:val="0"/>
          <w:sz w:val="24"/>
          <w:szCs w:val="24"/>
        </w:rPr>
        <w:t xml:space="preserve">1.1.1. </w:t>
      </w:r>
      <w:proofErr w:type="gramStart"/>
      <w:r w:rsidRPr="00FA4E16">
        <w:rPr>
          <w:rFonts w:ascii="Times New Roman" w:hAnsi="Times New Roman" w:cs="Times New Roman"/>
          <w:b w:val="0"/>
          <w:sz w:val="24"/>
          <w:szCs w:val="24"/>
        </w:rPr>
        <w:t xml:space="preserve">Настоящий </w:t>
      </w:r>
      <w:r w:rsidRPr="00FA4E16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административный регламент по предоставлению муниципальной услуги - «</w:t>
      </w:r>
      <w:r w:rsidR="00FA4E16" w:rsidRPr="00FA4E16">
        <w:rPr>
          <w:rFonts w:ascii="Times New Roman" w:hAnsi="Times New Roman" w:cs="Times New Roman"/>
          <w:b w:val="0"/>
          <w:sz w:val="24"/>
          <w:szCs w:val="24"/>
        </w:rPr>
        <w:t>Предоставление жилого помещения муниципального жилищного фонда</w:t>
      </w:r>
      <w:r w:rsidR="00FA4E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4E16" w:rsidRPr="00FA4E16">
        <w:rPr>
          <w:rFonts w:ascii="Times New Roman" w:hAnsi="Times New Roman" w:cs="Times New Roman"/>
          <w:b w:val="0"/>
          <w:sz w:val="24"/>
          <w:szCs w:val="24"/>
        </w:rPr>
        <w:t>по договору социального найма</w:t>
      </w:r>
      <w:r w:rsidRPr="00FA4E16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Pr="00FA4E16">
        <w:rPr>
          <w:rFonts w:ascii="Times New Roman" w:hAnsi="Times New Roman" w:cs="Times New Roman"/>
          <w:b w:val="0"/>
          <w:sz w:val="24"/>
          <w:szCs w:val="24"/>
        </w:rPr>
        <w:t xml:space="preserve"> (далее - предоставление </w:t>
      </w:r>
      <w:r w:rsidRPr="00FA4E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муниципальной </w:t>
      </w:r>
      <w:r w:rsidRPr="00FA4E16">
        <w:rPr>
          <w:rFonts w:ascii="Times New Roman" w:hAnsi="Times New Roman" w:cs="Times New Roman"/>
          <w:b w:val="0"/>
          <w:sz w:val="24"/>
          <w:szCs w:val="24"/>
        </w:rPr>
        <w:t xml:space="preserve">услуги) разработан в целях повышения качества исполнения и доступности результатов предоставления муниципальной услуги, создания комфортных условий для потребителей результатов предоставления муниципальной услуги и определяет сроки и последовательность действий (административных процедур) при осуществлении полномочий по предоставлению </w:t>
      </w:r>
      <w:r w:rsidRPr="00FA4E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муниципальной </w:t>
      </w:r>
      <w:r w:rsidRPr="00FA4E16">
        <w:rPr>
          <w:rFonts w:ascii="Times New Roman" w:hAnsi="Times New Roman" w:cs="Times New Roman"/>
          <w:b w:val="0"/>
          <w:sz w:val="24"/>
          <w:szCs w:val="24"/>
        </w:rPr>
        <w:t>услуги.</w:t>
      </w:r>
      <w:proofErr w:type="gramEnd"/>
    </w:p>
    <w:p w:rsidR="00BE2C5C" w:rsidRPr="00AD6DFE" w:rsidRDefault="00BE2C5C" w:rsidP="00BE2C5C">
      <w:pPr>
        <w:widowControl w:val="0"/>
        <w:numPr>
          <w:ilvl w:val="1"/>
          <w:numId w:val="3"/>
        </w:numPr>
        <w:suppressAutoHyphens/>
      </w:pPr>
      <w:r w:rsidRPr="00AD6DFE">
        <w:t>Сведения о заявителях.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1.2.1. </w:t>
      </w:r>
      <w:proofErr w:type="gramStart"/>
      <w:r w:rsidRPr="00AD6DFE">
        <w:t>Предоставление муниципальной услуги осуществляется гражданам Российской Федерации, проживающим на территории город</w:t>
      </w:r>
      <w:r w:rsidR="008B3FBD" w:rsidRPr="00AD6DFE">
        <w:t>ского поселения Талинка</w:t>
      </w:r>
      <w:r w:rsidRPr="00AD6DFE">
        <w:t>, состоящим на учете в качестве нуждающихся в жилых помещениях, предоставляемых по договору социального найма.</w:t>
      </w:r>
      <w:proofErr w:type="gramEnd"/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1.2.2. Указанной категории граждан жилые помещения из муниципального жилищного фонда по договорам социального найма предоставляются в порядке очередности, исходя из времени принятия таких граждан на учет, за исключением случаев, установленных </w:t>
      </w:r>
      <w:hyperlink r:id="rId11" w:history="1">
        <w:r w:rsidRPr="00AD6DFE">
          <w:t>частью 2 статьи 57</w:t>
        </w:r>
      </w:hyperlink>
      <w:r w:rsidRPr="00AD6DFE">
        <w:t xml:space="preserve"> Жилищного кодекса Российской Федерации.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1.2.3. Вне очереди жилые помещения по договорам социального найма предоставляются: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1) гражданам Российской Федерации, жилые помещения которых признаны в установленном </w:t>
      </w:r>
      <w:hyperlink r:id="rId12" w:history="1">
        <w:r w:rsidRPr="00AD6DFE">
          <w:t>порядке</w:t>
        </w:r>
      </w:hyperlink>
      <w:r w:rsidRPr="00AD6DFE">
        <w:t xml:space="preserve"> непригодными для проживания и ремонту или реконструкции не подлежат;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2) гражданам Российской Федерации, страдающим тяжелыми формами хронических заболеваний, указанных в предусмотренном </w:t>
      </w:r>
      <w:hyperlink r:id="rId13" w:history="1">
        <w:r w:rsidRPr="00AD6DFE">
          <w:t>пунктом 4 части 1 статьи 51</w:t>
        </w:r>
      </w:hyperlink>
      <w:r w:rsidRPr="00AD6DFE">
        <w:t xml:space="preserve"> Жилищного кодекса Российской Федерации </w:t>
      </w:r>
      <w:hyperlink r:id="rId14" w:history="1">
        <w:r w:rsidRPr="00AD6DFE">
          <w:t>перечне</w:t>
        </w:r>
      </w:hyperlink>
      <w:r w:rsidRPr="00AD6DFE">
        <w:t>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1.2.4. Жилые помещения по договору социального найма могут быть предоставлены  гражданам Российской Федерации, являющиеся нанимателями и (или) собственниками жилых помещений в коммунальной квартире в случае освобождения жилого помещения в коммунальной квартире (далее – заявители).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1.2.5. При предоставлении муниципальной услуги от имени заявителей взаимодействие с администраци</w:t>
      </w:r>
      <w:r w:rsidR="008B3FBD" w:rsidRPr="00AD6DFE">
        <w:t>ей</w:t>
      </w:r>
      <w:r w:rsidRPr="00AD6DFE">
        <w:t xml:space="preserve"> город</w:t>
      </w:r>
      <w:r w:rsidR="008B3FBD" w:rsidRPr="00AD6DFE">
        <w:t>ского поселения Талинка</w:t>
      </w:r>
      <w:r w:rsidRPr="00AD6DFE">
        <w:t xml:space="preserve"> вправе осуществлять их представители на основании доверенности.</w:t>
      </w:r>
    </w:p>
    <w:p w:rsidR="00BE2C5C" w:rsidRPr="00AD6DFE" w:rsidRDefault="00BE2C5C" w:rsidP="00BE2C5C">
      <w:pPr>
        <w:pStyle w:val="ConsPlusNormal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1.3. Требования к порядку информирования о правилах предоставления муниципальной услуги.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1.3.1. Информацию о порядке предоставления муниципальной услуги можно получить: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на информационных стендах, расположенных в администрации город</w:t>
      </w:r>
      <w:r w:rsidR="008B3FBD" w:rsidRPr="00AD6DFE">
        <w:rPr>
          <w:rFonts w:ascii="Times New Roman" w:hAnsi="Times New Roman"/>
          <w:sz w:val="24"/>
          <w:szCs w:val="24"/>
        </w:rPr>
        <w:t>ского поселения Талинка</w:t>
      </w:r>
      <w:r w:rsidRPr="00AD6DFE">
        <w:rPr>
          <w:rFonts w:ascii="Times New Roman" w:hAnsi="Times New Roman"/>
          <w:sz w:val="24"/>
          <w:szCs w:val="24"/>
        </w:rPr>
        <w:t xml:space="preserve"> </w:t>
      </w:r>
      <w:r w:rsidR="008B3FBD" w:rsidRPr="00AD6DFE">
        <w:rPr>
          <w:rFonts w:ascii="Times New Roman" w:hAnsi="Times New Roman"/>
          <w:sz w:val="24"/>
          <w:szCs w:val="24"/>
        </w:rPr>
        <w:t xml:space="preserve"> (далее – администрация</w:t>
      </w:r>
      <w:r w:rsidRPr="00AD6DFE">
        <w:rPr>
          <w:rFonts w:ascii="Times New Roman" w:hAnsi="Times New Roman"/>
          <w:sz w:val="24"/>
          <w:szCs w:val="24"/>
        </w:rPr>
        <w:t>) по адресу: 628</w:t>
      </w:r>
      <w:r w:rsidR="008B3FBD" w:rsidRPr="00AD6DFE">
        <w:rPr>
          <w:rFonts w:ascii="Times New Roman" w:hAnsi="Times New Roman"/>
          <w:sz w:val="24"/>
          <w:szCs w:val="24"/>
        </w:rPr>
        <w:t>195</w:t>
      </w:r>
      <w:r w:rsidRPr="00AD6DFE">
        <w:rPr>
          <w:rFonts w:ascii="Times New Roman" w:hAnsi="Times New Roman"/>
          <w:sz w:val="24"/>
          <w:szCs w:val="24"/>
        </w:rPr>
        <w:t>, Российская Федерации, Тюменская область, Ханты-Манси</w:t>
      </w:r>
      <w:r w:rsidR="008B3FBD" w:rsidRPr="00AD6DFE">
        <w:rPr>
          <w:rFonts w:ascii="Times New Roman" w:hAnsi="Times New Roman"/>
          <w:sz w:val="24"/>
          <w:szCs w:val="24"/>
        </w:rPr>
        <w:t>йский автономный округ-Югра, п.г.т.Талинка, микрорайон Центральный, дом № 27, возле каб</w:t>
      </w:r>
      <w:r w:rsidRPr="00AD6DFE">
        <w:rPr>
          <w:rFonts w:ascii="Times New Roman" w:hAnsi="Times New Roman"/>
          <w:sz w:val="24"/>
          <w:szCs w:val="24"/>
        </w:rPr>
        <w:t xml:space="preserve">инета </w:t>
      </w:r>
      <w:r w:rsidR="008B3FBD" w:rsidRPr="00AD6DFE">
        <w:rPr>
          <w:rFonts w:ascii="Times New Roman" w:hAnsi="Times New Roman"/>
          <w:sz w:val="24"/>
          <w:szCs w:val="24"/>
        </w:rPr>
        <w:t xml:space="preserve">№ </w:t>
      </w:r>
      <w:r w:rsidRPr="00AD6DFE">
        <w:rPr>
          <w:rFonts w:ascii="Times New Roman" w:hAnsi="Times New Roman"/>
          <w:sz w:val="24"/>
          <w:szCs w:val="24"/>
        </w:rPr>
        <w:t>1</w:t>
      </w:r>
      <w:r w:rsidR="008B3FBD" w:rsidRPr="00AD6DFE">
        <w:rPr>
          <w:rFonts w:ascii="Times New Roman" w:hAnsi="Times New Roman"/>
          <w:sz w:val="24"/>
          <w:szCs w:val="24"/>
        </w:rPr>
        <w:t>9</w:t>
      </w:r>
      <w:r w:rsidRPr="00AD6DFE">
        <w:rPr>
          <w:rFonts w:ascii="Times New Roman" w:hAnsi="Times New Roman"/>
          <w:sz w:val="24"/>
          <w:szCs w:val="24"/>
        </w:rPr>
        <w:t>;</w:t>
      </w:r>
    </w:p>
    <w:p w:rsidR="00BE2C5C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lastRenderedPageBreak/>
        <w:t>- в информационно-телекоммуникационной сети Интернет: официальный сайт администрации город</w:t>
      </w:r>
      <w:r w:rsidR="008B3FBD" w:rsidRPr="00AD6DFE">
        <w:rPr>
          <w:rFonts w:ascii="Times New Roman" w:hAnsi="Times New Roman"/>
          <w:sz w:val="24"/>
          <w:szCs w:val="24"/>
        </w:rPr>
        <w:t>ского поселения Талинка</w:t>
      </w:r>
      <w:r w:rsidRPr="00AD6DFE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="008B3FBD" w:rsidRPr="00AD6DFE">
          <w:rPr>
            <w:rStyle w:val="a4"/>
            <w:rFonts w:ascii="Times New Roman" w:hAnsi="Times New Roman"/>
            <w:sz w:val="24"/>
            <w:szCs w:val="24"/>
          </w:rPr>
          <w:t>www.adm</w:t>
        </w:r>
        <w:r w:rsidR="008B3FBD" w:rsidRPr="00AD6DFE">
          <w:rPr>
            <w:rStyle w:val="a4"/>
            <w:rFonts w:ascii="Times New Roman" w:hAnsi="Times New Roman"/>
            <w:sz w:val="24"/>
            <w:szCs w:val="24"/>
            <w:lang w:val="en-US"/>
          </w:rPr>
          <w:t>talinka</w:t>
        </w:r>
        <w:r w:rsidR="008B3FBD" w:rsidRPr="00AD6DF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8B3FBD" w:rsidRPr="00AD6DFE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AD6DFE">
        <w:rPr>
          <w:rFonts w:ascii="Times New Roman" w:hAnsi="Times New Roman"/>
          <w:sz w:val="24"/>
          <w:szCs w:val="24"/>
        </w:rPr>
        <w:t>;</w:t>
      </w:r>
      <w:r w:rsidR="001C1F6B">
        <w:rPr>
          <w:rFonts w:ascii="Times New Roman" w:hAnsi="Times New Roman"/>
          <w:sz w:val="24"/>
          <w:szCs w:val="24"/>
        </w:rPr>
        <w:t xml:space="preserve"> </w:t>
      </w:r>
      <w:r w:rsidRPr="00AD6DFE">
        <w:rPr>
          <w:rFonts w:ascii="Times New Roman" w:hAnsi="Times New Roman"/>
          <w:sz w:val="24"/>
          <w:szCs w:val="24"/>
        </w:rPr>
        <w:t xml:space="preserve"> адрес электронной почты: </w:t>
      </w:r>
      <w:proofErr w:type="spellStart"/>
      <w:r w:rsidR="008B3FBD" w:rsidRPr="00AD6DFE">
        <w:rPr>
          <w:rFonts w:ascii="Times New Roman" w:hAnsi="Times New Roman"/>
          <w:sz w:val="24"/>
          <w:szCs w:val="24"/>
          <w:lang w:val="en-US"/>
        </w:rPr>
        <w:t>admtalinka</w:t>
      </w:r>
      <w:proofErr w:type="spellEnd"/>
      <w:r w:rsidRPr="00AD6DFE">
        <w:rPr>
          <w:rFonts w:ascii="Times New Roman" w:hAnsi="Times New Roman"/>
          <w:sz w:val="24"/>
          <w:szCs w:val="24"/>
        </w:rPr>
        <w:t xml:space="preserve"> @</w:t>
      </w:r>
      <w:r w:rsidR="008B3FBD" w:rsidRPr="00AD6DFE">
        <w:rPr>
          <w:rFonts w:ascii="Times New Roman" w:hAnsi="Times New Roman"/>
          <w:sz w:val="24"/>
          <w:szCs w:val="24"/>
        </w:rPr>
        <w:t xml:space="preserve"> </w:t>
      </w:r>
      <w:r w:rsidR="008B3FBD" w:rsidRPr="00AD6DFE">
        <w:rPr>
          <w:rFonts w:ascii="Times New Roman" w:hAnsi="Times New Roman"/>
          <w:sz w:val="24"/>
          <w:szCs w:val="24"/>
          <w:lang w:val="en-US"/>
        </w:rPr>
        <w:t>mail</w:t>
      </w:r>
      <w:r w:rsidR="008B3FBD" w:rsidRPr="00AD6DFE">
        <w:rPr>
          <w:rFonts w:ascii="Times New Roman" w:hAnsi="Times New Roman"/>
          <w:sz w:val="24"/>
          <w:szCs w:val="24"/>
        </w:rPr>
        <w:t>.</w:t>
      </w:r>
      <w:proofErr w:type="spellStart"/>
      <w:r w:rsidR="008B3FBD" w:rsidRPr="00AD6DFE">
        <w:rPr>
          <w:rFonts w:ascii="Times New Roman" w:hAnsi="Times New Roman"/>
          <w:sz w:val="24"/>
          <w:szCs w:val="24"/>
        </w:rPr>
        <w:t>ru</w:t>
      </w:r>
      <w:proofErr w:type="spellEnd"/>
      <w:r w:rsidR="008B3FBD" w:rsidRPr="00AD6DFE">
        <w:rPr>
          <w:rFonts w:ascii="Times New Roman" w:hAnsi="Times New Roman"/>
          <w:sz w:val="24"/>
          <w:szCs w:val="24"/>
        </w:rPr>
        <w:t>.</w:t>
      </w:r>
    </w:p>
    <w:p w:rsidR="0024325C" w:rsidRPr="0024325C" w:rsidRDefault="0024325C" w:rsidP="0024325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4325C">
        <w:rPr>
          <w:rFonts w:eastAsiaTheme="minorHAnsi"/>
          <w:lang w:eastAsia="en-US"/>
        </w:rPr>
        <w:t xml:space="preserve">на сайте региональной информационной системы "Портал государственных и муниципальных услуг Ханты-Мансийского автономного округа - Югры": </w:t>
      </w:r>
      <w:proofErr w:type="spellStart"/>
      <w:r w:rsidRPr="0024325C">
        <w:rPr>
          <w:rFonts w:eastAsiaTheme="minorHAnsi"/>
          <w:lang w:eastAsia="en-US"/>
        </w:rPr>
        <w:t>www.pgu.admhmao.ru</w:t>
      </w:r>
      <w:proofErr w:type="spellEnd"/>
      <w:r w:rsidRPr="0024325C">
        <w:rPr>
          <w:rFonts w:eastAsiaTheme="minorHAnsi"/>
          <w:lang w:eastAsia="en-US"/>
        </w:rPr>
        <w:t>;</w:t>
      </w:r>
    </w:p>
    <w:p w:rsidR="0024325C" w:rsidRPr="0024325C" w:rsidRDefault="0024325C" w:rsidP="0024325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24325C">
        <w:rPr>
          <w:rFonts w:eastAsiaTheme="minorHAnsi"/>
          <w:lang w:eastAsia="en-US"/>
        </w:rPr>
        <w:t>в государственной информационной системе "Единый портал государственных и</w:t>
      </w:r>
      <w:r>
        <w:rPr>
          <w:rFonts w:eastAsiaTheme="minorHAnsi"/>
          <w:lang w:eastAsia="en-US"/>
        </w:rPr>
        <w:t xml:space="preserve"> муниципальных услуг (функций)".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Для получения информации по вопросам предоставления </w:t>
      </w:r>
      <w:r w:rsidRPr="00AD6DFE">
        <w:rPr>
          <w:bCs/>
        </w:rPr>
        <w:t xml:space="preserve">муниципальной </w:t>
      </w:r>
      <w:r w:rsidRPr="00AD6DFE">
        <w:t>услуги заинтересованные лица обращаются: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посредством телефонной связи по номеру:8(346</w:t>
      </w:r>
      <w:r w:rsidR="008B3FBD" w:rsidRPr="00AD6DFE">
        <w:t>72</w:t>
      </w:r>
      <w:r w:rsidRPr="00AD6DFE">
        <w:t>)</w:t>
      </w:r>
      <w:r w:rsidR="008B3FBD" w:rsidRPr="00AD6DFE">
        <w:t>4-52-20, 4-52-38.</w:t>
      </w:r>
      <w:r w:rsidRPr="00AD6DFE">
        <w:t xml:space="preserve"> 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при личном обращении;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при письменном обращении.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Информация о порядке предоставления муниципальной услуги должна содержать: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сведения о порядке получения муниципальной услуги;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адрес места приема документов для предоставления муниципальной услуги и порядок передачи результата заявителю;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форму заявления;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сведения о порядке обжалования действий (бездействия) и решений должностных лиц.</w:t>
      </w:r>
    </w:p>
    <w:p w:rsidR="008B3FBD" w:rsidRPr="00AD6DFE" w:rsidRDefault="00BE2C5C" w:rsidP="008B3FB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Прием документов, необходимых для предоставления муниципальной услуги, осуществляется по адресу: 628</w:t>
      </w:r>
      <w:r w:rsidR="008B3FBD" w:rsidRPr="00AD6DFE">
        <w:rPr>
          <w:rFonts w:ascii="Times New Roman" w:hAnsi="Times New Roman"/>
          <w:sz w:val="24"/>
          <w:szCs w:val="24"/>
        </w:rPr>
        <w:t>195</w:t>
      </w:r>
      <w:r w:rsidRPr="00AD6DFE">
        <w:rPr>
          <w:rFonts w:ascii="Times New Roman" w:hAnsi="Times New Roman"/>
          <w:sz w:val="24"/>
          <w:szCs w:val="24"/>
        </w:rPr>
        <w:t xml:space="preserve">, Российская Федерации, Тюменская область, Ханты-Мансийский автономный округ-Югра, </w:t>
      </w:r>
      <w:r w:rsidR="008B3FBD" w:rsidRPr="00AD6DFE">
        <w:rPr>
          <w:rFonts w:ascii="Times New Roman" w:hAnsi="Times New Roman"/>
          <w:sz w:val="24"/>
          <w:szCs w:val="24"/>
        </w:rPr>
        <w:t>п.г.т.Талинка, микрорайон Центральный, дом № 27, кабинет № 19;</w:t>
      </w:r>
    </w:p>
    <w:p w:rsidR="008B3FBD" w:rsidRPr="00AD6DFE" w:rsidRDefault="008B3FBD" w:rsidP="008B3FBD">
      <w:pPr>
        <w:autoSpaceDE w:val="0"/>
        <w:autoSpaceDN w:val="0"/>
        <w:adjustRightInd w:val="0"/>
        <w:ind w:firstLine="540"/>
        <w:jc w:val="both"/>
      </w:pPr>
      <w:r w:rsidRPr="00AD6DFE">
        <w:t>График (режим) работы:</w:t>
      </w:r>
    </w:p>
    <w:p w:rsidR="008B3FBD" w:rsidRPr="00AD6DFE" w:rsidRDefault="008B3FBD" w:rsidP="008B3FBD">
      <w:pPr>
        <w:autoSpaceDE w:val="0"/>
        <w:autoSpaceDN w:val="0"/>
        <w:adjustRightInd w:val="0"/>
        <w:ind w:firstLine="540"/>
        <w:jc w:val="both"/>
      </w:pPr>
      <w:r w:rsidRPr="00AD6DFE">
        <w:t>- понедельник</w:t>
      </w:r>
      <w:r w:rsidR="006957B2" w:rsidRPr="00AD6DFE">
        <w:t>, вторник, среда, пятница</w:t>
      </w:r>
      <w:r w:rsidRPr="00AD6DFE">
        <w:t xml:space="preserve"> – с 8.30 до 1</w:t>
      </w:r>
      <w:r w:rsidR="006957B2" w:rsidRPr="00AD6DFE">
        <w:t>2</w:t>
      </w:r>
      <w:r w:rsidRPr="00AD6DFE">
        <w:t>.</w:t>
      </w:r>
      <w:r w:rsidR="006957B2" w:rsidRPr="00AD6DFE">
        <w:t>3</w:t>
      </w:r>
      <w:r w:rsidRPr="00AD6DFE">
        <w:t>0;</w:t>
      </w:r>
    </w:p>
    <w:p w:rsidR="006957B2" w:rsidRPr="00AD6DFE" w:rsidRDefault="006957B2" w:rsidP="008B3FBD">
      <w:pPr>
        <w:autoSpaceDE w:val="0"/>
        <w:autoSpaceDN w:val="0"/>
        <w:adjustRightInd w:val="0"/>
        <w:ind w:firstLine="540"/>
        <w:jc w:val="both"/>
      </w:pPr>
      <w:r w:rsidRPr="00AD6DFE">
        <w:t xml:space="preserve">- четверг – </w:t>
      </w:r>
      <w:proofErr w:type="spellStart"/>
      <w:r w:rsidRPr="00AD6DFE">
        <w:t>неприемный</w:t>
      </w:r>
      <w:proofErr w:type="spellEnd"/>
      <w:r w:rsidRPr="00AD6DFE">
        <w:t xml:space="preserve"> день;</w:t>
      </w:r>
    </w:p>
    <w:p w:rsidR="005E0D01" w:rsidRPr="00AD6DFE" w:rsidRDefault="008B3FBD" w:rsidP="0024325C">
      <w:pPr>
        <w:autoSpaceDE w:val="0"/>
        <w:autoSpaceDN w:val="0"/>
        <w:adjustRightInd w:val="0"/>
        <w:ind w:firstLine="540"/>
        <w:jc w:val="both"/>
      </w:pPr>
      <w:r w:rsidRPr="00AD6DFE">
        <w:t>- обед - с 12.30 до 14.00.</w:t>
      </w:r>
    </w:p>
    <w:p w:rsidR="00BE2C5C" w:rsidRPr="00AD6DFE" w:rsidRDefault="00BE2C5C" w:rsidP="00BE2C5C">
      <w:pPr>
        <w:autoSpaceDE w:val="0"/>
        <w:ind w:firstLine="540"/>
        <w:jc w:val="center"/>
        <w:rPr>
          <w:rFonts w:eastAsia="Arial" w:cs="Arial"/>
        </w:rPr>
      </w:pPr>
    </w:p>
    <w:p w:rsidR="00BE2C5C" w:rsidRPr="00AD6DFE" w:rsidRDefault="00BE2C5C" w:rsidP="00BE2C5C">
      <w:pPr>
        <w:numPr>
          <w:ilvl w:val="0"/>
          <w:numId w:val="2"/>
        </w:numPr>
        <w:autoSpaceDE w:val="0"/>
        <w:jc w:val="center"/>
        <w:rPr>
          <w:b/>
        </w:rPr>
      </w:pPr>
      <w:r w:rsidRPr="00AD6DFE">
        <w:rPr>
          <w:b/>
        </w:rPr>
        <w:t xml:space="preserve">Стандарт предоставления </w:t>
      </w:r>
      <w:r w:rsidRPr="00AD6DFE">
        <w:rPr>
          <w:b/>
          <w:bCs/>
        </w:rPr>
        <w:t>муниципальной</w:t>
      </w:r>
      <w:r w:rsidRPr="00AD6DFE">
        <w:rPr>
          <w:b/>
        </w:rPr>
        <w:t xml:space="preserve"> услуги</w:t>
      </w:r>
    </w:p>
    <w:p w:rsidR="00BE2C5C" w:rsidRPr="00AD6DFE" w:rsidRDefault="00BE2C5C" w:rsidP="00BE2C5C">
      <w:pPr>
        <w:autoSpaceDE w:val="0"/>
        <w:ind w:firstLine="540"/>
        <w:jc w:val="both"/>
      </w:pP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2.1. Наименование муниципальной услуги – </w:t>
      </w:r>
      <w:r w:rsidRPr="00AD6DFE">
        <w:rPr>
          <w:bCs/>
        </w:rPr>
        <w:t xml:space="preserve">предоставление </w:t>
      </w:r>
      <w:r w:rsidRPr="00AD6DFE">
        <w:t>жилого помещения муниципального жилищного фонда  по договору социального найма.</w:t>
      </w:r>
    </w:p>
    <w:p w:rsidR="008B3FBD" w:rsidRPr="00AD6DFE" w:rsidRDefault="00BE2C5C" w:rsidP="00BE2C5C">
      <w:pPr>
        <w:autoSpaceDE w:val="0"/>
        <w:ind w:firstLine="540"/>
        <w:jc w:val="both"/>
      </w:pPr>
      <w:r w:rsidRPr="00AD6DFE">
        <w:t xml:space="preserve">2.2. Предоставление </w:t>
      </w:r>
      <w:r w:rsidRPr="00AD6DFE">
        <w:rPr>
          <w:bCs/>
        </w:rPr>
        <w:t xml:space="preserve">муниципальной </w:t>
      </w:r>
      <w:r w:rsidRPr="00AD6DFE">
        <w:t xml:space="preserve">услуги осуществляется </w:t>
      </w:r>
      <w:r w:rsidR="00FA4E16">
        <w:t>юридическим отделом</w:t>
      </w:r>
      <w:r w:rsidRPr="00AD6DFE">
        <w:t xml:space="preserve"> </w:t>
      </w:r>
      <w:r w:rsidR="00FA4E16">
        <w:t xml:space="preserve">администрации </w:t>
      </w:r>
      <w:r w:rsidRPr="00AD6DFE">
        <w:t>город</w:t>
      </w:r>
      <w:r w:rsidR="008B3FBD" w:rsidRPr="00AD6DFE">
        <w:t>ского поселения Талинка</w:t>
      </w:r>
      <w:r w:rsidRPr="00AD6DFE">
        <w:t xml:space="preserve">. </w:t>
      </w:r>
    </w:p>
    <w:p w:rsidR="00BE2C5C" w:rsidRPr="00AD6DFE" w:rsidRDefault="002E656F" w:rsidP="00BE2C5C">
      <w:pPr>
        <w:autoSpaceDE w:val="0"/>
        <w:autoSpaceDN w:val="0"/>
        <w:adjustRightInd w:val="0"/>
        <w:ind w:firstLine="540"/>
        <w:jc w:val="both"/>
      </w:pPr>
      <w:r w:rsidRPr="00AD6DFE">
        <w:t>2.3</w:t>
      </w:r>
      <w:r w:rsidR="00BE2C5C" w:rsidRPr="00AD6DFE">
        <w:t xml:space="preserve">. Результатом предоставления </w:t>
      </w:r>
      <w:r w:rsidR="00BE2C5C" w:rsidRPr="00AD6DFE">
        <w:rPr>
          <w:bCs/>
        </w:rPr>
        <w:t xml:space="preserve">муниципальной </w:t>
      </w:r>
      <w:r w:rsidR="00BE2C5C" w:rsidRPr="00AD6DFE">
        <w:t>услуги является: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D6DFE">
        <w:t xml:space="preserve"> </w:t>
      </w:r>
      <w:r w:rsidRPr="00AD6DFE">
        <w:rPr>
          <w:bCs/>
        </w:rPr>
        <w:t>- заключение договора социального найма жилого помещения;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D6DFE">
        <w:rPr>
          <w:bCs/>
        </w:rPr>
        <w:t>- передача заявителю жилого помещения по акту приема-передачи.</w:t>
      </w:r>
    </w:p>
    <w:p w:rsidR="00BE2C5C" w:rsidRPr="00AD6DFE" w:rsidRDefault="002E656F" w:rsidP="00BE2C5C">
      <w:pPr>
        <w:autoSpaceDE w:val="0"/>
        <w:autoSpaceDN w:val="0"/>
        <w:adjustRightInd w:val="0"/>
        <w:ind w:firstLine="540"/>
        <w:jc w:val="both"/>
      </w:pPr>
      <w:r w:rsidRPr="00AD6DFE">
        <w:rPr>
          <w:bCs/>
        </w:rPr>
        <w:t>2.4</w:t>
      </w:r>
      <w:r w:rsidR="00BE2C5C" w:rsidRPr="00AD6DFE">
        <w:rPr>
          <w:bCs/>
        </w:rPr>
        <w:t xml:space="preserve">. </w:t>
      </w:r>
      <w:r w:rsidR="00BE2C5C" w:rsidRPr="00AD6DFE">
        <w:t>Максимальный срок предоставления муниципальной услуги — от подачи заявления получателем муниципальной услуги до передачи гражданам жилого помещения по акту приема-передачи жилого помещения - 30 рабочих дней.</w:t>
      </w:r>
    </w:p>
    <w:p w:rsidR="00BE2C5C" w:rsidRPr="00AD6DFE" w:rsidRDefault="002E656F" w:rsidP="00BE2C5C">
      <w:pPr>
        <w:autoSpaceDE w:val="0"/>
        <w:ind w:firstLine="540"/>
        <w:jc w:val="both"/>
      </w:pPr>
      <w:r w:rsidRPr="00AD6DFE">
        <w:t>2.5</w:t>
      </w:r>
      <w:r w:rsidR="00BE2C5C" w:rsidRPr="00AD6DFE">
        <w:t xml:space="preserve">. Предоставление </w:t>
      </w:r>
      <w:r w:rsidR="00BE2C5C" w:rsidRPr="00AD6DFE">
        <w:rPr>
          <w:bCs/>
        </w:rPr>
        <w:t xml:space="preserve">муниципальной </w:t>
      </w:r>
      <w:r w:rsidR="00BE2C5C" w:rsidRPr="00AD6DFE">
        <w:t xml:space="preserve">услуги осуществляется в соответствии </w:t>
      </w:r>
      <w:proofErr w:type="gramStart"/>
      <w:r w:rsidR="00BE2C5C" w:rsidRPr="00AD6DFE">
        <w:t>с</w:t>
      </w:r>
      <w:proofErr w:type="gramEnd"/>
      <w:r w:rsidR="00BE2C5C" w:rsidRPr="00AD6DFE">
        <w:t>: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- Конституцией Российской Федерации;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- Жилищным кодексом Российской Федерации;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- Федеральным </w:t>
      </w:r>
      <w:hyperlink r:id="rId16" w:history="1">
        <w:r w:rsidRPr="00AD6DFE">
          <w:t>законом</w:t>
        </w:r>
      </w:hyperlink>
      <w:r w:rsidRPr="00AD6DFE">
        <w:t xml:space="preserve"> от 06.10.2003 № 131-ФЗ «Об общих принципах организации местного самоуправления в Российской Федерации»;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- </w:t>
      </w:r>
      <w:hyperlink r:id="rId17" w:history="1">
        <w:r w:rsidRPr="00AD6DFE">
          <w:t>Постановлением</w:t>
        </w:r>
      </w:hyperlink>
      <w:r w:rsidRPr="00AD6DFE">
        <w:t xml:space="preserve"> Правительства Российской Федерации от 21.12.2004     №  817 «Об утверждении перечня заболеваний, дающих инвалидам, страдающим ими, право на дополнительную площадь»;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- </w:t>
      </w:r>
      <w:hyperlink r:id="rId18" w:history="1">
        <w:r w:rsidRPr="00AD6DFE">
          <w:t>Постановлением</w:t>
        </w:r>
      </w:hyperlink>
      <w:r w:rsidRPr="00AD6DFE">
        <w:t xml:space="preserve"> Правительства Российской Федерации от 21.05.2005     № 315 «Об утверждении Типового договора социального найма жилого помещения»;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- </w:t>
      </w:r>
      <w:hyperlink r:id="rId19" w:history="1">
        <w:r w:rsidRPr="00AD6DFE">
          <w:t>Законом</w:t>
        </w:r>
      </w:hyperlink>
      <w:r w:rsidRPr="00AD6DFE">
        <w:t xml:space="preserve"> Ханты-Мансийского автономного округа - Югры от 06.07.2005 № 57-оз «О регулировании отдельных жилищных отношений </w:t>
      </w:r>
      <w:proofErr w:type="gramStart"/>
      <w:r w:rsidRPr="00AD6DFE">
        <w:t>в</w:t>
      </w:r>
      <w:proofErr w:type="gramEnd"/>
      <w:r w:rsidRPr="00AD6DFE">
        <w:t xml:space="preserve"> </w:t>
      </w:r>
      <w:proofErr w:type="gramStart"/>
      <w:r w:rsidRPr="00AD6DFE">
        <w:t>Ханты-Мансийском</w:t>
      </w:r>
      <w:proofErr w:type="gramEnd"/>
      <w:r w:rsidRPr="00AD6DFE">
        <w:t xml:space="preserve"> автономном округе – </w:t>
      </w:r>
      <w:proofErr w:type="spellStart"/>
      <w:r w:rsidRPr="00AD6DFE">
        <w:t>Югре</w:t>
      </w:r>
      <w:proofErr w:type="spellEnd"/>
      <w:r w:rsidRPr="00AD6DFE">
        <w:t>»;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Уставом город</w:t>
      </w:r>
      <w:r w:rsidR="008B3FBD" w:rsidRPr="00AD6DFE">
        <w:t>ского поселения Талинка</w:t>
      </w:r>
      <w:r w:rsidRPr="00AD6DFE">
        <w:t>;</w:t>
      </w:r>
    </w:p>
    <w:p w:rsidR="002E656F" w:rsidRPr="00AD6DFE" w:rsidRDefault="00BE2C5C" w:rsidP="002E656F">
      <w:pPr>
        <w:autoSpaceDE w:val="0"/>
        <w:autoSpaceDN w:val="0"/>
        <w:adjustRightInd w:val="0"/>
        <w:ind w:firstLine="540"/>
        <w:jc w:val="both"/>
      </w:pPr>
      <w:r w:rsidRPr="00AD6DFE">
        <w:lastRenderedPageBreak/>
        <w:t xml:space="preserve">- </w:t>
      </w:r>
      <w:r w:rsidR="002E656F" w:rsidRPr="00AD6DFE">
        <w:t>Решением Совета депутатов городского поселения Талинка от 16.06.2011 г. № 193 «Об утверждении Положения о порядке ведения учета граждан в качестве нуждающихся в жилых помещениях, предоставляемых по договорам социального найма, а также о порядке предоставления жилых помещений по договорам социального найма на территории городского поселения Талинка».</w:t>
      </w:r>
    </w:p>
    <w:p w:rsidR="00BE2C5C" w:rsidRPr="00AD6DFE" w:rsidRDefault="002E656F" w:rsidP="00BE2C5C">
      <w:pPr>
        <w:autoSpaceDE w:val="0"/>
        <w:ind w:firstLine="540"/>
        <w:jc w:val="both"/>
      </w:pPr>
      <w:r w:rsidRPr="00AD6DFE">
        <w:t>2.6</w:t>
      </w:r>
      <w:r w:rsidR="00BE2C5C" w:rsidRPr="00AD6DFE"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2.</w:t>
      </w:r>
      <w:r w:rsidR="002E656F" w:rsidRPr="00AD6DFE">
        <w:t>6</w:t>
      </w:r>
      <w:r w:rsidRPr="00AD6DFE">
        <w:t xml:space="preserve">.1. Получатели муниципальной услуги - граждане, указанные в </w:t>
      </w:r>
      <w:hyperlink r:id="rId20" w:history="1">
        <w:r w:rsidRPr="00AD6DFE">
          <w:t>пункте</w:t>
        </w:r>
      </w:hyperlink>
      <w:r w:rsidRPr="00AD6DFE">
        <w:t xml:space="preserve"> 1.2 настоящего административного регламента, направляют на имя главы город</w:t>
      </w:r>
      <w:r w:rsidR="002E656F" w:rsidRPr="00AD6DFE">
        <w:t>ского поселения  Т</w:t>
      </w:r>
      <w:r w:rsidRPr="00AD6DFE">
        <w:t>а</w:t>
      </w:r>
      <w:r w:rsidR="002E656F" w:rsidRPr="00AD6DFE">
        <w:t>линка</w:t>
      </w:r>
      <w:r w:rsidRPr="00AD6DFE">
        <w:t xml:space="preserve"> заявление о предоставлении жилого помещения муниципального жилищного фонда город</w:t>
      </w:r>
      <w:r w:rsidR="002E656F" w:rsidRPr="00AD6DFE">
        <w:t>ского поселения Талинка</w:t>
      </w:r>
      <w:r w:rsidRPr="00AD6DFE">
        <w:t xml:space="preserve"> и заключении соответствующего договора социального найма на предоставленное жилое помещение.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2.</w:t>
      </w:r>
      <w:r w:rsidR="002E656F" w:rsidRPr="00AD6DFE">
        <w:t>6</w:t>
      </w:r>
      <w:r w:rsidRPr="00AD6DFE">
        <w:t>.2. К заявлению, указанно</w:t>
      </w:r>
      <w:r w:rsidR="005E0D01">
        <w:t>му в пункте 2.6</w:t>
      </w:r>
      <w:r w:rsidRPr="00AD6DFE">
        <w:t>.1 настоящего административного регламента, прилагаются следующие документы: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документы, удостоверяющие личность заявителя и членов его семьи (паспорт в возрасте от 14 лет, свидетельство о рождении несовершеннолетних граждан в возрасте до 14 лет);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свидетель</w:t>
      </w:r>
      <w:r w:rsidR="00F02191" w:rsidRPr="00AD6DFE">
        <w:rPr>
          <w:rFonts w:ascii="Times New Roman" w:hAnsi="Times New Roman"/>
          <w:sz w:val="24"/>
          <w:szCs w:val="24"/>
        </w:rPr>
        <w:t>ство о заключении брака (расторжении брака</w:t>
      </w:r>
      <w:r w:rsidRPr="00AD6DFE">
        <w:rPr>
          <w:rFonts w:ascii="Times New Roman" w:hAnsi="Times New Roman"/>
          <w:sz w:val="24"/>
          <w:szCs w:val="24"/>
        </w:rPr>
        <w:t>);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справку с места жительства о составе семьи;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документы, подтверждающие право на предоставление жилых помещений по договорам социального найма вне очереди.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2.</w:t>
      </w:r>
      <w:r w:rsidR="002E656F" w:rsidRPr="00AD6DFE">
        <w:t>7</w:t>
      </w:r>
      <w:r w:rsidR="00850B4E">
        <w:t>. П</w:t>
      </w:r>
      <w:r w:rsidRPr="00AD6DFE">
        <w:t>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</w:t>
      </w:r>
      <w:r w:rsidR="00FA4E16">
        <w:t>ежведомственного взаимодействия.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2.</w:t>
      </w:r>
      <w:r w:rsidR="002E656F" w:rsidRPr="00AD6DFE">
        <w:t>7</w:t>
      </w:r>
      <w:r w:rsidRPr="00AD6DFE">
        <w:t>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</w:t>
      </w:r>
      <w:r w:rsidR="00FA4E16">
        <w:t xml:space="preserve"> органов местного самоуправления </w:t>
      </w:r>
      <w:r w:rsidRPr="00AD6DFE">
        <w:t xml:space="preserve"> являются:</w:t>
      </w:r>
    </w:p>
    <w:p w:rsidR="00BE2C5C" w:rsidRPr="00AD6DFE" w:rsidRDefault="00BE2C5C" w:rsidP="00BE2C5C">
      <w:pPr>
        <w:jc w:val="both"/>
      </w:pPr>
      <w:r w:rsidRPr="00AD6DFE">
        <w:t xml:space="preserve">        - выписка из Единого Государственного реестра прав  на недвижимое имущество и сделок с ним о правах отдельного лица на имеющиеся у него объекты недвижимого имущества, в том числе на ранее существовавшее имя в случае его изменения;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- справка о наличие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Федерации;  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договор пользования жилым помещением, занимаемым гражданином и членами его семьи (за исключением граждан, имеющих регистрацию в помещениях, не признанных в установленном порядке жилыми).</w:t>
      </w:r>
    </w:p>
    <w:p w:rsidR="00BE2C5C" w:rsidRPr="00AD6DFE" w:rsidRDefault="002E656F" w:rsidP="00BE2C5C">
      <w:pPr>
        <w:autoSpaceDE w:val="0"/>
        <w:ind w:firstLine="540"/>
        <w:jc w:val="both"/>
      </w:pPr>
      <w:r w:rsidRPr="00AD6DFE">
        <w:t>2.7</w:t>
      </w:r>
      <w:r w:rsidR="00BE2C5C" w:rsidRPr="00AD6DFE">
        <w:t>.2. Исчерпывающий перечень документов, указанных в пункте 2.</w:t>
      </w:r>
      <w:r w:rsidR="005E0D01">
        <w:t>6.2</w:t>
      </w:r>
      <w:r w:rsidR="00BE2C5C" w:rsidRPr="00AD6DFE">
        <w:t xml:space="preserve"> настоящего административного регламента заявитель вправе представить по собственной инициативе.</w:t>
      </w:r>
    </w:p>
    <w:p w:rsidR="00BE2C5C" w:rsidRPr="00D24EA9" w:rsidRDefault="00BE2C5C" w:rsidP="00BE2C5C">
      <w:pPr>
        <w:ind w:firstLine="540"/>
        <w:jc w:val="both"/>
      </w:pPr>
      <w:r w:rsidRPr="00D24EA9">
        <w:t>2.</w:t>
      </w:r>
      <w:r w:rsidR="002E656F" w:rsidRPr="00D24EA9">
        <w:t>8</w:t>
      </w:r>
      <w:r w:rsidRPr="00D24EA9">
        <w:t>. Специалистам</w:t>
      </w:r>
      <w:r w:rsidR="00850B4E" w:rsidRPr="00D24EA9">
        <w:t xml:space="preserve"> администрации</w:t>
      </w:r>
      <w:r w:rsidRPr="00D24EA9">
        <w:t xml:space="preserve"> запрещается требовать от заявителей: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proofErr w:type="gramStart"/>
      <w:r w:rsidRPr="00AD6DFE"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21" w:history="1">
        <w:r w:rsidRPr="00AD6DFE">
          <w:t>части 6</w:t>
        </w:r>
        <w:proofErr w:type="gramEnd"/>
        <w:r w:rsidRPr="00AD6DFE">
          <w:t xml:space="preserve"> статьи 7</w:t>
        </w:r>
      </w:hyperlink>
      <w:r w:rsidRPr="00AD6DFE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  <w:outlineLvl w:val="2"/>
      </w:pPr>
      <w:r w:rsidRPr="00D24EA9">
        <w:lastRenderedPageBreak/>
        <w:t>2.</w:t>
      </w:r>
      <w:r w:rsidR="002E656F" w:rsidRPr="00D24EA9">
        <w:t>9</w:t>
      </w:r>
      <w:r w:rsidRPr="00D24EA9"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BE2C5C" w:rsidRPr="00D24EA9" w:rsidRDefault="00BE2C5C" w:rsidP="00BE2C5C">
      <w:pPr>
        <w:autoSpaceDE w:val="0"/>
        <w:ind w:firstLine="540"/>
        <w:jc w:val="both"/>
        <w:rPr>
          <w:shd w:val="clear" w:color="auto" w:fill="FFFFFF"/>
        </w:rPr>
      </w:pPr>
      <w:r w:rsidRPr="00D24EA9">
        <w:rPr>
          <w:shd w:val="clear" w:color="auto" w:fill="FFFFFF"/>
        </w:rPr>
        <w:t>2.</w:t>
      </w:r>
      <w:r w:rsidR="002E656F" w:rsidRPr="00D24EA9">
        <w:rPr>
          <w:shd w:val="clear" w:color="auto" w:fill="FFFFFF"/>
        </w:rPr>
        <w:t>9</w:t>
      </w:r>
      <w:r w:rsidRPr="00D24EA9">
        <w:rPr>
          <w:shd w:val="clear" w:color="auto" w:fill="FFFFFF"/>
        </w:rPr>
        <w:t>.1. Основания для отказа в приеме документов для получения муниципальной услуги не предусмотрены.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2.1</w:t>
      </w:r>
      <w:r w:rsidR="002E656F" w:rsidRPr="00D24EA9">
        <w:t>0</w:t>
      </w:r>
      <w:r w:rsidRPr="00D24EA9">
        <w:t xml:space="preserve">. Основания для отказа в предоставлении </w:t>
      </w:r>
      <w:r w:rsidRPr="00D24EA9">
        <w:rPr>
          <w:bCs/>
        </w:rPr>
        <w:t xml:space="preserve">муниципальной </w:t>
      </w:r>
      <w:r w:rsidRPr="00D24EA9">
        <w:t>услуги.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2.1</w:t>
      </w:r>
      <w:r w:rsidR="002E656F" w:rsidRPr="00AD6DFE">
        <w:t>0</w:t>
      </w:r>
      <w:r w:rsidRPr="00AD6DFE">
        <w:t>.1. Основаниями для отказа в предоставлении муниципальной услуги являются: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- не представление всех необходимых документов, указанных в пунктах 2.</w:t>
      </w:r>
      <w:r w:rsidR="00850B4E">
        <w:t>6</w:t>
      </w:r>
      <w:r w:rsidRPr="00AD6DFE">
        <w:t>.1 и 2.</w:t>
      </w:r>
      <w:r w:rsidR="00850B4E">
        <w:t>6</w:t>
      </w:r>
      <w:r w:rsidRPr="00AD6DFE">
        <w:t>.2 настоящего административного регламента;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представление документов, на основании которых гражданину не может быть предоставлено жилое помещение по договору социального найма из муниципального жилищного фонда;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 установление факта недостоверности сведений, содержащихся в представленных документах.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</w:pPr>
      <w:r w:rsidRPr="00D24EA9">
        <w:t xml:space="preserve"> 2.1</w:t>
      </w:r>
      <w:r w:rsidR="002E656F" w:rsidRPr="00D24EA9">
        <w:t>1</w:t>
      </w:r>
      <w:r w:rsidRPr="00D24EA9"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2.1</w:t>
      </w:r>
      <w:r w:rsidR="002E656F" w:rsidRPr="00AD6DFE">
        <w:t>1</w:t>
      </w:r>
      <w:r w:rsidRPr="00AD6DFE">
        <w:t>.1. Услуги, необходимые и обязательные для предоставления муниципальной услуги, отсутствуют.</w:t>
      </w:r>
    </w:p>
    <w:p w:rsidR="00BE2C5C" w:rsidRPr="00D24EA9" w:rsidRDefault="00BE2C5C" w:rsidP="00BE2C5C">
      <w:pPr>
        <w:pStyle w:val="ConsPlusNormal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D24EA9">
        <w:rPr>
          <w:rFonts w:ascii="Times New Roman" w:hAnsi="Times New Roman"/>
          <w:sz w:val="24"/>
          <w:szCs w:val="24"/>
        </w:rPr>
        <w:t>2.1</w:t>
      </w:r>
      <w:r w:rsidR="002E656F" w:rsidRPr="00D24EA9">
        <w:rPr>
          <w:rFonts w:ascii="Times New Roman" w:hAnsi="Times New Roman"/>
          <w:sz w:val="24"/>
          <w:szCs w:val="24"/>
        </w:rPr>
        <w:t>2</w:t>
      </w:r>
      <w:r w:rsidRPr="00D24EA9">
        <w:rPr>
          <w:rFonts w:ascii="Times New Roman" w:hAnsi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BE2C5C" w:rsidRPr="00D24EA9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24EA9">
        <w:rPr>
          <w:rFonts w:ascii="Times New Roman" w:hAnsi="Times New Roman"/>
          <w:sz w:val="24"/>
          <w:szCs w:val="24"/>
        </w:rPr>
        <w:t>2.1</w:t>
      </w:r>
      <w:r w:rsidR="002E656F" w:rsidRPr="00D24EA9">
        <w:rPr>
          <w:rFonts w:ascii="Times New Roman" w:hAnsi="Times New Roman"/>
          <w:sz w:val="24"/>
          <w:szCs w:val="24"/>
        </w:rPr>
        <w:t>2</w:t>
      </w:r>
      <w:r w:rsidRPr="00D24EA9">
        <w:rPr>
          <w:rFonts w:ascii="Times New Roman" w:hAnsi="Times New Roman"/>
          <w:sz w:val="24"/>
          <w:szCs w:val="24"/>
        </w:rPr>
        <w:t>.1. Муниципальная услуга предоставляется бесплатно.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  <w:outlineLvl w:val="2"/>
      </w:pPr>
      <w:r w:rsidRPr="00D24EA9">
        <w:rPr>
          <w:rFonts w:eastAsia="Arial"/>
        </w:rPr>
        <w:t>2.1</w:t>
      </w:r>
      <w:r w:rsidR="002E656F" w:rsidRPr="00D24EA9">
        <w:rPr>
          <w:rFonts w:eastAsia="Arial"/>
        </w:rPr>
        <w:t>3</w:t>
      </w:r>
      <w:r w:rsidRPr="00D24EA9">
        <w:rPr>
          <w:rFonts w:eastAsia="Arial"/>
        </w:rPr>
        <w:t xml:space="preserve">. </w:t>
      </w:r>
      <w:r w:rsidRPr="00D24EA9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2.1</w:t>
      </w:r>
      <w:r w:rsidR="002E656F" w:rsidRPr="00D24EA9">
        <w:t>3</w:t>
      </w:r>
      <w:r w:rsidRPr="00D24EA9">
        <w:t xml:space="preserve">.1. Срок ожидания в очереди при подаче заявления о предоставлении </w:t>
      </w:r>
      <w:r w:rsidRPr="00D24EA9">
        <w:rPr>
          <w:bCs/>
        </w:rPr>
        <w:t xml:space="preserve">муниципальной </w:t>
      </w:r>
      <w:r w:rsidRPr="00D24EA9">
        <w:t xml:space="preserve">услуги, а также при получении результата предоставления </w:t>
      </w:r>
      <w:r w:rsidRPr="00D24EA9">
        <w:rPr>
          <w:bCs/>
        </w:rPr>
        <w:t>муниципальной</w:t>
      </w:r>
      <w:r w:rsidRPr="00D24EA9">
        <w:t xml:space="preserve"> услуги не должен превышать </w:t>
      </w:r>
      <w:r w:rsidR="002E656F" w:rsidRPr="00D24EA9">
        <w:t>20</w:t>
      </w:r>
      <w:r w:rsidRPr="00D24EA9">
        <w:t xml:space="preserve"> минут.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  <w:outlineLvl w:val="2"/>
      </w:pPr>
      <w:r w:rsidRPr="00D24EA9">
        <w:t>2.1</w:t>
      </w:r>
      <w:r w:rsidR="002E656F" w:rsidRPr="00D24EA9">
        <w:t>4</w:t>
      </w:r>
      <w:r w:rsidRPr="00D24EA9">
        <w:t>. Срок регистрации запроса заявителя о предоставлении муниципальной услуги.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</w:pPr>
      <w:r w:rsidRPr="00D24EA9">
        <w:t>2.1</w:t>
      </w:r>
      <w:r w:rsidR="002E656F" w:rsidRPr="00D24EA9">
        <w:t>4</w:t>
      </w:r>
      <w:r w:rsidRPr="00D24EA9">
        <w:t xml:space="preserve">.1. Заявление о предоставлении муниципальной услуги регистрируется специалистом </w:t>
      </w:r>
      <w:r w:rsidR="002E656F" w:rsidRPr="00D24EA9">
        <w:t>юридического отдела</w:t>
      </w:r>
      <w:r w:rsidRPr="00D24EA9">
        <w:t>, ответственным за регистрацию таких заявлений, в день поступления заявления.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</w:pPr>
      <w:r w:rsidRPr="00D24EA9">
        <w:t>2.1</w:t>
      </w:r>
      <w:r w:rsidR="002E656F" w:rsidRPr="00D24EA9">
        <w:t>4</w:t>
      </w:r>
      <w:r w:rsidRPr="00D24EA9">
        <w:t>.</w:t>
      </w:r>
      <w:r w:rsidR="00850B4E" w:rsidRPr="00D24EA9">
        <w:t>2</w:t>
      </w:r>
      <w:r w:rsidRPr="00D24EA9">
        <w:t xml:space="preserve">. Срок регистрации представленных заявителем документов и заявления о предоставлении муниципальной услуги в </w:t>
      </w:r>
      <w:r w:rsidR="002E656F" w:rsidRPr="00D24EA9">
        <w:t>администрации</w:t>
      </w:r>
      <w:r w:rsidRPr="00D24EA9">
        <w:t xml:space="preserve"> не должен превышать 15 минут, в случае если заявитель представил правильно оформленный и полный комплект документов.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jc w:val="both"/>
        <w:outlineLvl w:val="2"/>
      </w:pPr>
      <w:r w:rsidRPr="00D24EA9">
        <w:t>2.1</w:t>
      </w:r>
      <w:r w:rsidR="002E656F" w:rsidRPr="00D24EA9">
        <w:t>5</w:t>
      </w:r>
      <w:r w:rsidRPr="00D24EA9">
        <w:t>. Требования к помещениям, в которых предоставляются муниципальные услуги, к местам ожидания и приема заявителей, размещению и оформлению визуальной, текстовой информации о порядке предоставления муниципальной услуги.</w:t>
      </w:r>
    </w:p>
    <w:p w:rsidR="00BE2C5C" w:rsidRPr="00D24EA9" w:rsidRDefault="00BE2C5C" w:rsidP="00BE2C5C">
      <w:pPr>
        <w:autoSpaceDE w:val="0"/>
        <w:spacing w:line="200" w:lineRule="atLeast"/>
        <w:ind w:firstLine="567"/>
        <w:jc w:val="both"/>
      </w:pPr>
      <w:r w:rsidRPr="00D24EA9">
        <w:t>2.1</w:t>
      </w:r>
      <w:r w:rsidR="002E656F" w:rsidRPr="00D24EA9">
        <w:t>5</w:t>
      </w:r>
      <w:r w:rsidRPr="00D24EA9">
        <w:t xml:space="preserve">.1. Прием граждан по вопросам предоставления </w:t>
      </w:r>
      <w:r w:rsidRPr="00D24EA9">
        <w:rPr>
          <w:bCs/>
        </w:rPr>
        <w:t xml:space="preserve">муниципальной </w:t>
      </w:r>
      <w:r w:rsidRPr="00D24EA9">
        <w:t>услуги осуществляется в администрации город</w:t>
      </w:r>
      <w:r w:rsidR="002E656F" w:rsidRPr="00D24EA9">
        <w:t>ского поселения Талинка</w:t>
      </w:r>
      <w:r w:rsidRPr="00D24EA9">
        <w:t>, расположенной по адресу: 628</w:t>
      </w:r>
      <w:r w:rsidR="002E656F" w:rsidRPr="00D24EA9">
        <w:t>195</w:t>
      </w:r>
      <w:r w:rsidRPr="00D24EA9">
        <w:t xml:space="preserve">, Российская Федерации, Тюменская область, Ханты-Мансийский автономный округ-Югра, </w:t>
      </w:r>
      <w:r w:rsidR="002E656F" w:rsidRPr="00D24EA9">
        <w:t>п.</w:t>
      </w:r>
      <w:r w:rsidRPr="00D24EA9">
        <w:t>г.</w:t>
      </w:r>
      <w:r w:rsidR="002E656F" w:rsidRPr="00D24EA9">
        <w:t>т.</w:t>
      </w:r>
      <w:r w:rsidRPr="00D24EA9">
        <w:t xml:space="preserve"> </w:t>
      </w:r>
      <w:r w:rsidR="002E656F" w:rsidRPr="00D24EA9">
        <w:t>Талинка</w:t>
      </w:r>
      <w:r w:rsidRPr="00D24EA9">
        <w:t xml:space="preserve">, </w:t>
      </w:r>
      <w:r w:rsidR="002E656F" w:rsidRPr="00D24EA9">
        <w:t xml:space="preserve">микрорайон Центральный, дом № 27 </w:t>
      </w:r>
      <w:r w:rsidRPr="00D24EA9">
        <w:t>кабинет</w:t>
      </w:r>
      <w:r w:rsidR="002E656F" w:rsidRPr="00D24EA9">
        <w:t xml:space="preserve"> № 19</w:t>
      </w:r>
      <w:r w:rsidRPr="00D24EA9">
        <w:t xml:space="preserve"> (далее - здание).</w:t>
      </w:r>
    </w:p>
    <w:p w:rsidR="00BE2C5C" w:rsidRPr="00D24EA9" w:rsidRDefault="00BE2C5C" w:rsidP="00BE2C5C">
      <w:pPr>
        <w:autoSpaceDE w:val="0"/>
        <w:spacing w:line="200" w:lineRule="atLeast"/>
        <w:jc w:val="both"/>
      </w:pPr>
      <w:r w:rsidRPr="00D24EA9">
        <w:t xml:space="preserve">       </w:t>
      </w:r>
      <w:r w:rsidR="00850B4E" w:rsidRPr="00D24EA9">
        <w:t xml:space="preserve"> </w:t>
      </w:r>
      <w:r w:rsidRPr="00D24EA9">
        <w:t>2.1</w:t>
      </w:r>
      <w:r w:rsidR="002E656F" w:rsidRPr="00D24EA9">
        <w:t>5</w:t>
      </w:r>
      <w:r w:rsidRPr="00D24EA9">
        <w:t>.2. Возле здания предусмотрена парковка для автомобильного транспорта.</w:t>
      </w:r>
    </w:p>
    <w:p w:rsidR="00BE2C5C" w:rsidRPr="00D24EA9" w:rsidRDefault="00BE2C5C" w:rsidP="00BE2C5C">
      <w:pPr>
        <w:autoSpaceDE w:val="0"/>
        <w:spacing w:line="200" w:lineRule="atLeast"/>
        <w:jc w:val="both"/>
      </w:pPr>
      <w:r w:rsidRPr="00D24EA9">
        <w:t xml:space="preserve">        2.1</w:t>
      </w:r>
      <w:r w:rsidR="002E656F" w:rsidRPr="00D24EA9">
        <w:t>5</w:t>
      </w:r>
      <w:r w:rsidRPr="00D24EA9">
        <w:t>.3. Вблизи кабинет</w:t>
      </w:r>
      <w:r w:rsidR="002E656F" w:rsidRPr="00D24EA9">
        <w:t>а № 19</w:t>
      </w:r>
      <w:r w:rsidRPr="00D24EA9">
        <w:t xml:space="preserve"> размещается информационный стенд, на котором размещена информация по получению муниципальной услуги, указывается время приема специалистов</w:t>
      </w:r>
      <w:r w:rsidR="002E656F" w:rsidRPr="00D24EA9">
        <w:t>,</w:t>
      </w:r>
      <w:r w:rsidRPr="00D24EA9">
        <w:t xml:space="preserve"> а также стол для удобства заполнения документов.</w:t>
      </w:r>
    </w:p>
    <w:p w:rsidR="00BE2C5C" w:rsidRPr="00D24EA9" w:rsidRDefault="00BE2C5C" w:rsidP="00BE2C5C">
      <w:pPr>
        <w:autoSpaceDE w:val="0"/>
        <w:autoSpaceDN w:val="0"/>
        <w:adjustRightInd w:val="0"/>
        <w:ind w:firstLine="540"/>
        <w:outlineLvl w:val="2"/>
      </w:pPr>
      <w:r w:rsidRPr="00D24EA9">
        <w:t>2.1</w:t>
      </w:r>
      <w:r w:rsidR="002E656F" w:rsidRPr="00D24EA9">
        <w:t>6</w:t>
      </w:r>
      <w:r w:rsidRPr="00D24EA9">
        <w:t>. Показатели доступности и качества муниципальных услуг.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Основными требованиями к информированию заинтересованных лиц являются: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достоверность представляемой информации;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полнота информации;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удобство и доступность получения информации;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оперативность представления информации.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2.1</w:t>
      </w:r>
      <w:r w:rsidR="002E656F" w:rsidRPr="00D24EA9">
        <w:t>6</w:t>
      </w:r>
      <w:r w:rsidRPr="00D24EA9">
        <w:t>.1. Информирование заинтересованных лиц осуществляется в виде: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индивидуальног</w:t>
      </w:r>
      <w:r w:rsidR="005E0D01" w:rsidRPr="00D24EA9">
        <w:t>о информирования.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Информирование проводится: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lastRenderedPageBreak/>
        <w:t>- в устной форме;</w:t>
      </w:r>
    </w:p>
    <w:p w:rsidR="00BE2C5C" w:rsidRPr="00D24EA9" w:rsidRDefault="00BE2C5C" w:rsidP="00BE2C5C">
      <w:pPr>
        <w:autoSpaceDE w:val="0"/>
        <w:ind w:firstLine="540"/>
        <w:jc w:val="both"/>
      </w:pPr>
      <w:r w:rsidRPr="00D24EA9">
        <w:t>- в письменной форме.</w:t>
      </w:r>
    </w:p>
    <w:p w:rsidR="00BE2C5C" w:rsidRPr="00AD6DFE" w:rsidRDefault="00BE2C5C" w:rsidP="00BE2C5C">
      <w:pPr>
        <w:autoSpaceDE w:val="0"/>
        <w:ind w:firstLine="540"/>
        <w:jc w:val="both"/>
      </w:pPr>
      <w:r w:rsidRPr="00D24EA9">
        <w:t>2.1</w:t>
      </w:r>
      <w:r w:rsidR="002E656F" w:rsidRPr="00D24EA9">
        <w:t>6</w:t>
      </w:r>
      <w:r w:rsidRPr="00D24EA9">
        <w:t>.2. Индивидуальное устное информирование осуществляется</w:t>
      </w:r>
      <w:r w:rsidRPr="00AD6DFE">
        <w:t xml:space="preserve"> при обращении заинтересованных лиц: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- лично;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- по телефону.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Индивидуальное устное информирование осуществляют специалисты </w:t>
      </w:r>
      <w:r w:rsidR="002E656F" w:rsidRPr="00AD6DFE">
        <w:t>юридического отдела</w:t>
      </w:r>
      <w:r w:rsidRPr="00AD6DFE">
        <w:t>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Специалист </w:t>
      </w:r>
      <w:r w:rsidR="002E656F" w:rsidRPr="00AD6DFE">
        <w:t>юридического отдела</w:t>
      </w:r>
      <w:r w:rsidRPr="00AD6DFE">
        <w:t>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Специалист </w:t>
      </w:r>
      <w:r w:rsidR="002E656F" w:rsidRPr="00AD6DFE">
        <w:t>юридического отдела</w:t>
      </w:r>
      <w:r w:rsidRPr="00AD6DFE">
        <w:t>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При невозможности специалиста </w:t>
      </w:r>
      <w:r w:rsidR="002E656F" w:rsidRPr="00AD6DFE">
        <w:t>юридического отдела</w:t>
      </w:r>
      <w:r w:rsidRPr="00AD6DFE">
        <w:t xml:space="preserve">, принявшего звонок, самостоятельно ответить на поставленные вопросы, телефонной звонок должен быть переадресован другому специалисту </w:t>
      </w:r>
      <w:r w:rsidR="002E656F" w:rsidRPr="00AD6DFE">
        <w:t>юридического отдела</w:t>
      </w:r>
      <w:r w:rsidRPr="00AD6DFE">
        <w:t xml:space="preserve"> или же обратившемуся гражданину должен быть сообщен номер телефона, по которому можно получить необходимую информацию.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>В случае</w:t>
      </w:r>
      <w:proofErr w:type="gramStart"/>
      <w:r w:rsidRPr="00AD6DFE">
        <w:t>,</w:t>
      </w:r>
      <w:proofErr w:type="gramEnd"/>
      <w:r w:rsidRPr="00AD6DFE">
        <w:t xml:space="preserve"> если для подготовки ответа требуется продолжительное время, специалист </w:t>
      </w:r>
      <w:r w:rsidR="002E656F" w:rsidRPr="00AD6DFE">
        <w:t>юридического отдела</w:t>
      </w:r>
      <w:r w:rsidRPr="00AD6DFE">
        <w:t>, осуществляющий индивидуальное устное информирование, может предложить  заинтересованному  лицу  обратиться   в   письменном   виде   либо назначить другое удобное для него время.</w:t>
      </w:r>
    </w:p>
    <w:p w:rsidR="00BE2C5C" w:rsidRPr="00AD6DFE" w:rsidRDefault="00BE2C5C" w:rsidP="00BE2C5C">
      <w:pPr>
        <w:autoSpaceDE w:val="0"/>
        <w:jc w:val="both"/>
      </w:pPr>
      <w:r w:rsidRPr="00AD6DFE">
        <w:tab/>
        <w:t xml:space="preserve">Специалист </w:t>
      </w:r>
      <w:r w:rsidR="002E656F" w:rsidRPr="00AD6DFE">
        <w:t>юридического отдела</w:t>
      </w:r>
      <w:r w:rsidRPr="00AD6DFE">
        <w:t xml:space="preserve"> не вправе осуществлять информирование, выходящее за рамки стандартных процедур и условий предоставления </w:t>
      </w:r>
      <w:r w:rsidRPr="00AD6DFE">
        <w:rPr>
          <w:bCs/>
        </w:rPr>
        <w:t xml:space="preserve">муниципальной </w:t>
      </w:r>
      <w:r w:rsidRPr="00AD6DFE">
        <w:t>услуги и влияющее прямо или косвенно на решение заинтересованного лица.</w:t>
      </w:r>
    </w:p>
    <w:p w:rsidR="00BE2C5C" w:rsidRPr="00AD6DFE" w:rsidRDefault="00BE2C5C" w:rsidP="00BE2C5C">
      <w:pPr>
        <w:autoSpaceDE w:val="0"/>
        <w:ind w:firstLine="709"/>
        <w:jc w:val="both"/>
      </w:pPr>
      <w:r w:rsidRPr="00AD6DFE">
        <w:t>2.1</w:t>
      </w:r>
      <w:r w:rsidR="00F02191" w:rsidRPr="00AD6DFE">
        <w:t>6</w:t>
      </w:r>
      <w:r w:rsidRPr="00AD6DFE">
        <w:t>.3. Индивидуальное информирование при поступлении письменного обращения заинтересованного лица в администрацию город</w:t>
      </w:r>
      <w:r w:rsidR="002E656F" w:rsidRPr="00AD6DFE">
        <w:t>ского поселения Талинка</w:t>
      </w:r>
      <w:r w:rsidRPr="00AD6DFE">
        <w:t xml:space="preserve"> осуществляется путем направления ему ответа почтовым отправлением.</w:t>
      </w:r>
    </w:p>
    <w:p w:rsidR="00BE2C5C" w:rsidRPr="00AD6DFE" w:rsidRDefault="00BE2C5C" w:rsidP="00F02191">
      <w:pPr>
        <w:autoSpaceDE w:val="0"/>
        <w:jc w:val="both"/>
      </w:pPr>
      <w:r w:rsidRPr="00AD6DFE">
        <w:tab/>
        <w:t>Заявление заинтересованного лица, адресованного на имя главы город</w:t>
      </w:r>
      <w:r w:rsidR="002E656F" w:rsidRPr="00AD6DFE">
        <w:t>ского поселения Талинка</w:t>
      </w:r>
      <w:r w:rsidRPr="00AD6DFE">
        <w:t xml:space="preserve">, принимается и регистрируется в установленном порядке специалистами </w:t>
      </w:r>
      <w:r w:rsidR="002E656F" w:rsidRPr="00AD6DFE">
        <w:t>администрации</w:t>
      </w:r>
      <w:r w:rsidRPr="00AD6DFE">
        <w:t xml:space="preserve"> </w:t>
      </w:r>
      <w:r w:rsidR="00F02191" w:rsidRPr="00AD6DFE">
        <w:t>общего отдела</w:t>
      </w:r>
      <w:r w:rsidRPr="00AD6DFE">
        <w:t xml:space="preserve"> администрации город</w:t>
      </w:r>
      <w:r w:rsidR="00F02191" w:rsidRPr="00AD6DFE">
        <w:t>ского поселения Талинка</w:t>
      </w:r>
      <w:r w:rsidRPr="00AD6DFE">
        <w:t xml:space="preserve"> с последующей передачей главе город</w:t>
      </w:r>
      <w:r w:rsidR="00F02191" w:rsidRPr="00AD6DFE">
        <w:t>ского поселения Талинка</w:t>
      </w:r>
      <w:r w:rsidRPr="00AD6DFE">
        <w:t xml:space="preserve"> на визирование и направление в </w:t>
      </w:r>
      <w:r w:rsidR="00F02191" w:rsidRPr="00AD6DFE">
        <w:t>юридический отдел</w:t>
      </w:r>
      <w:r w:rsidRPr="00AD6DFE">
        <w:t xml:space="preserve"> для исполнения.</w:t>
      </w:r>
    </w:p>
    <w:p w:rsidR="00BE2C5C" w:rsidRPr="00AD6DFE" w:rsidRDefault="00BE2C5C" w:rsidP="00BE2C5C">
      <w:pPr>
        <w:autoSpaceDE w:val="0"/>
        <w:jc w:val="both"/>
      </w:pPr>
      <w:r w:rsidRPr="00AD6DFE">
        <w:tab/>
        <w:t>Ответ на обращение заинтересованного лица готовится в письменном виде и должен содержать ответы на поставленные вопросы. В нем должны быть указаны фамилия, имя, отчество, номер телефона исполнителя. Ответ может направляться в письменном виде, по электронной почте в зависимости от способа обращения заинтересованного лица или по его желанию.</w:t>
      </w:r>
    </w:p>
    <w:p w:rsidR="00BE2C5C" w:rsidRPr="00AD6DFE" w:rsidRDefault="00BE2C5C" w:rsidP="005E0D01">
      <w:pPr>
        <w:autoSpaceDE w:val="0"/>
        <w:jc w:val="both"/>
      </w:pPr>
      <w:r w:rsidRPr="00AD6DFE">
        <w:tab/>
        <w:t>При информировании в письменном виде ответ на обращение направляется заинтересованному лицу в течение 30 календарных дней со дня поступления обращения.</w:t>
      </w:r>
    </w:p>
    <w:p w:rsidR="00BE2C5C" w:rsidRPr="00AD6DFE" w:rsidRDefault="00BE2C5C" w:rsidP="00BE2C5C">
      <w:pPr>
        <w:autoSpaceDE w:val="0"/>
        <w:jc w:val="both"/>
      </w:pPr>
      <w:r w:rsidRPr="00AD6DFE">
        <w:tab/>
        <w:t>2.1</w:t>
      </w:r>
      <w:r w:rsidR="00F02191" w:rsidRPr="00AD6DFE">
        <w:t>6.4</w:t>
      </w:r>
      <w:r w:rsidRPr="00AD6DFE">
        <w:t>. Заявитель имеет право на получение сведений о ходе предоставления услуги.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Для получения сведений о ходе предоставления </w:t>
      </w:r>
      <w:r w:rsidRPr="00AD6DFE">
        <w:rPr>
          <w:bCs/>
        </w:rPr>
        <w:t xml:space="preserve">муниципальной </w:t>
      </w:r>
      <w:r w:rsidRPr="00AD6DFE">
        <w:t>услуги заявитель указывает (называет) фамилию, имя, отчество, дату и порядковый регистрационный номер обращения. Заявителю представляются сведения о том, на каком этапе находится рассмотрение его заявления.</w:t>
      </w:r>
    </w:p>
    <w:p w:rsidR="00BE2C5C" w:rsidRPr="00AD6DFE" w:rsidRDefault="00BE2C5C" w:rsidP="00BE2C5C">
      <w:pPr>
        <w:autoSpaceDE w:val="0"/>
        <w:ind w:firstLine="540"/>
        <w:jc w:val="both"/>
      </w:pPr>
      <w:r w:rsidRPr="00AD6DFE">
        <w:t xml:space="preserve">Показателем качества предоставляемой </w:t>
      </w:r>
      <w:r w:rsidRPr="00AD6DFE">
        <w:rPr>
          <w:bCs/>
        </w:rPr>
        <w:t xml:space="preserve">муниципальной </w:t>
      </w:r>
      <w:r w:rsidRPr="00AD6DFE">
        <w:t>услуги является отсутствие нарушений настоящего административного регламента.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</w:p>
    <w:p w:rsidR="00BE2C5C" w:rsidRPr="00AD6DFE" w:rsidRDefault="00BE2C5C" w:rsidP="00BE2C5C">
      <w:pPr>
        <w:autoSpaceDE w:val="0"/>
        <w:jc w:val="center"/>
      </w:pPr>
      <w:r w:rsidRPr="00AD6DFE"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</w:t>
      </w:r>
      <w:r w:rsidR="00FA4E16">
        <w:rPr>
          <w:b/>
          <w:bCs/>
        </w:rPr>
        <w:t>, в том числе особенности выполнения административных процедур в электронной форме</w:t>
      </w:r>
    </w:p>
    <w:p w:rsidR="00BE2C5C" w:rsidRPr="00AD6DFE" w:rsidRDefault="00BE2C5C" w:rsidP="00BE2C5C">
      <w:pPr>
        <w:autoSpaceDE w:val="0"/>
        <w:jc w:val="both"/>
      </w:pPr>
      <w:r w:rsidRPr="00AD6DFE">
        <w:t xml:space="preserve"> </w:t>
      </w:r>
    </w:p>
    <w:p w:rsidR="00BE2C5C" w:rsidRPr="00AD6DFE" w:rsidRDefault="004E1B21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BE2C5C" w:rsidRPr="00AD6DFE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- подготовка и подписа</w:t>
      </w:r>
      <w:r>
        <w:rPr>
          <w:rFonts w:eastAsiaTheme="minorHAnsi"/>
          <w:lang w:eastAsia="en-US"/>
        </w:rPr>
        <w:t>ние проекта постановления главы</w:t>
      </w:r>
      <w:r w:rsidRPr="00AE1A99">
        <w:rPr>
          <w:rFonts w:eastAsiaTheme="minorHAnsi"/>
          <w:lang w:eastAsia="en-US"/>
        </w:rPr>
        <w:t>;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- подготовка проекта договора социального найма и подписание его уполномоченным лицом;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- подписание Заявителем договора социального найма и выдача договора социального найма Заявителю;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- передача Заявителю жилого помещения по акту приёма-передачи.</w:t>
      </w:r>
    </w:p>
    <w:p w:rsidR="004E1B21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 xml:space="preserve">3.2. </w:t>
      </w:r>
      <w:r w:rsidR="004E1B21">
        <w:rPr>
          <w:rFonts w:eastAsiaTheme="minorHAnsi"/>
          <w:lang w:eastAsia="en-US"/>
        </w:rPr>
        <w:t>Подготовка и подписание проекта постановления главы.</w:t>
      </w:r>
    </w:p>
    <w:p w:rsidR="004E1B21" w:rsidRPr="00AD6DFE" w:rsidRDefault="004E1B21" w:rsidP="004E1B21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   3.2.1. </w:t>
      </w:r>
      <w:r w:rsidRPr="00AD6DFE">
        <w:t xml:space="preserve">Основанием для начала административной процедуры является решение </w:t>
      </w:r>
      <w:r>
        <w:t xml:space="preserve">жилищной комиссии </w:t>
      </w:r>
      <w:r w:rsidRPr="00AD6DFE">
        <w:t>администрации городского поселения Талинка о предоставлении жилого помещения по договору социального найма.</w:t>
      </w:r>
    </w:p>
    <w:p w:rsidR="004E1B21" w:rsidRDefault="004E1B21" w:rsidP="004E1B21">
      <w:pPr>
        <w:autoSpaceDE w:val="0"/>
        <w:autoSpaceDN w:val="0"/>
        <w:adjustRightInd w:val="0"/>
        <w:jc w:val="both"/>
      </w:pPr>
      <w:r w:rsidRPr="00AD6DFE">
        <w:t xml:space="preserve">       </w:t>
      </w:r>
      <w:r w:rsidR="008D3209">
        <w:t xml:space="preserve"> </w:t>
      </w:r>
      <w:r w:rsidRPr="00AD6DFE">
        <w:t xml:space="preserve">  3.2.2. На основании и </w:t>
      </w:r>
      <w:proofErr w:type="gramStart"/>
      <w:r w:rsidRPr="00AD6DFE">
        <w:t xml:space="preserve">в соответствии с принятым </w:t>
      </w:r>
      <w:r w:rsidR="008D3209">
        <w:t>решением о предоставлении жилого помещения по договору социального найма</w:t>
      </w:r>
      <w:r w:rsidRPr="00AD6DFE">
        <w:t xml:space="preserve"> специалист по жилищным вопросам</w:t>
      </w:r>
      <w:proofErr w:type="gramEnd"/>
      <w:r w:rsidRPr="00AD6DFE">
        <w:t xml:space="preserve"> готовит проект </w:t>
      </w:r>
      <w:r w:rsidR="008D3209">
        <w:t>постановления главы и передает для подписания главой городского поселения Талинка</w:t>
      </w:r>
      <w:r w:rsidRPr="00AD6DFE">
        <w:t>.</w:t>
      </w:r>
    </w:p>
    <w:p w:rsidR="006F6514" w:rsidRPr="00AE1A99" w:rsidRDefault="008D3209" w:rsidP="008D3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3.3. </w:t>
      </w:r>
      <w:r w:rsidR="006F6514" w:rsidRPr="00AE1A99">
        <w:rPr>
          <w:rFonts w:eastAsiaTheme="minorHAnsi"/>
          <w:lang w:eastAsia="en-US"/>
        </w:rPr>
        <w:t>Подготовка проекта договора социального найма и подписание его уполномоченным лицом.</w:t>
      </w:r>
    </w:p>
    <w:p w:rsidR="006F6514" w:rsidRPr="00AD6DFE" w:rsidRDefault="008D3209" w:rsidP="006F6514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 </w:t>
      </w:r>
      <w:r w:rsidR="006F6514" w:rsidRPr="00AE1A99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3</w:t>
      </w:r>
      <w:r w:rsidR="006F6514" w:rsidRPr="00AE1A99">
        <w:rPr>
          <w:rFonts w:eastAsiaTheme="minorHAnsi"/>
          <w:lang w:eastAsia="en-US"/>
        </w:rPr>
        <w:t xml:space="preserve">.1. </w:t>
      </w:r>
      <w:r w:rsidR="006F6514" w:rsidRPr="00AD6DFE">
        <w:t xml:space="preserve">Основанием для начала административной процедуры является решение администрации городского поселения Талинка (в виде постановления </w:t>
      </w:r>
      <w:r w:rsidR="004E1B21">
        <w:t xml:space="preserve">главы </w:t>
      </w:r>
      <w:r w:rsidR="006F6514" w:rsidRPr="00AD6DFE">
        <w:t>городского поселения Талинка) о предоставлении жилого помещения по договору социального найма.</w:t>
      </w:r>
    </w:p>
    <w:p w:rsidR="006F6514" w:rsidRPr="00AD6DFE" w:rsidRDefault="006F6514" w:rsidP="006F6514">
      <w:pPr>
        <w:autoSpaceDE w:val="0"/>
        <w:autoSpaceDN w:val="0"/>
        <w:adjustRightInd w:val="0"/>
        <w:jc w:val="both"/>
      </w:pPr>
      <w:r w:rsidRPr="00AD6DFE">
        <w:t xml:space="preserve">         3.</w:t>
      </w:r>
      <w:r w:rsidR="008D3209">
        <w:t>3</w:t>
      </w:r>
      <w:r w:rsidRPr="00AD6DFE">
        <w:t xml:space="preserve">.2. </w:t>
      </w:r>
      <w:proofErr w:type="gramStart"/>
      <w:r w:rsidRPr="00AD6DFE">
        <w:t xml:space="preserve">На основании и в соответствии с принятым постановлением </w:t>
      </w:r>
      <w:r w:rsidR="004E1B21">
        <w:t xml:space="preserve">главы </w:t>
      </w:r>
      <w:r w:rsidRPr="00AD6DFE">
        <w:t xml:space="preserve">городского поселения Талинка о предоставлении жилого помещения по договору социального найма специалист по жилищным вопросам готовит проект договора социального найма в соответствии с типовой формой </w:t>
      </w:r>
      <w:hyperlink r:id="rId22" w:history="1">
        <w:r w:rsidRPr="00AD6DFE">
          <w:rPr>
            <w:rStyle w:val="a4"/>
            <w:color w:val="000000" w:themeColor="text1"/>
            <w:u w:val="none"/>
          </w:rPr>
          <w:t>договора</w:t>
        </w:r>
      </w:hyperlink>
      <w:r w:rsidRPr="00AD6DFE">
        <w:t xml:space="preserve"> социального найма, утвержденной Постановлением Правительства РФ от 31.05.2005 № 315 «Об утверждении Типового договора социального найма жилого помещения».</w:t>
      </w:r>
      <w:proofErr w:type="gramEnd"/>
    </w:p>
    <w:p w:rsidR="006F6514" w:rsidRPr="00AD6DFE" w:rsidRDefault="006F6514" w:rsidP="006F6514">
      <w:pPr>
        <w:autoSpaceDE w:val="0"/>
        <w:autoSpaceDN w:val="0"/>
        <w:adjustRightInd w:val="0"/>
        <w:ind w:firstLine="540"/>
        <w:jc w:val="both"/>
      </w:pPr>
      <w:r w:rsidRPr="00AD6DFE">
        <w:t>3.</w:t>
      </w:r>
      <w:r w:rsidR="008D3209">
        <w:t>3</w:t>
      </w:r>
      <w:r w:rsidRPr="00AD6DFE">
        <w:t>.3. После подготовки специалистом по жилищным вопросам проекта договора социального найма проект договора передается для согласования соответствующими службами администрации городского поселения Талинка – начальником юридического отдела, заместителем главы по строительству, капитальному ремонту, ЖКХ, земельным и имущественным отношениям, заместителю главы по социальным вопросам.</w:t>
      </w:r>
    </w:p>
    <w:p w:rsidR="006F6514" w:rsidRPr="00AD6DFE" w:rsidRDefault="006F6514" w:rsidP="006F6514">
      <w:pPr>
        <w:autoSpaceDE w:val="0"/>
        <w:autoSpaceDN w:val="0"/>
        <w:adjustRightInd w:val="0"/>
        <w:ind w:firstLine="540"/>
        <w:jc w:val="both"/>
      </w:pPr>
      <w:r w:rsidRPr="00AD6DFE">
        <w:t>3.</w:t>
      </w:r>
      <w:r w:rsidR="008D3209">
        <w:t>3</w:t>
      </w:r>
      <w:r w:rsidRPr="00AD6DFE">
        <w:t>.4. После согласования проекта договора социального найма проект договора передается для подписания главе городского поселения Талинка.</w:t>
      </w:r>
    </w:p>
    <w:p w:rsidR="006F6514" w:rsidRPr="00AD6DFE" w:rsidRDefault="006F6514" w:rsidP="006F6514">
      <w:pPr>
        <w:autoSpaceDE w:val="0"/>
        <w:autoSpaceDN w:val="0"/>
        <w:adjustRightInd w:val="0"/>
        <w:ind w:firstLine="540"/>
        <w:jc w:val="both"/>
      </w:pPr>
      <w:r w:rsidRPr="00AD6DFE">
        <w:t>3.</w:t>
      </w:r>
      <w:r w:rsidR="008D3209">
        <w:t>3</w:t>
      </w:r>
      <w:r w:rsidRPr="00AD6DFE">
        <w:t>.5. Общий срок для подготовки (включая его подписание главой городского поселения Талинка) проекта договора социального найма составляет не более пяти дней.</w:t>
      </w:r>
    </w:p>
    <w:p w:rsidR="006F6514" w:rsidRPr="00AD6DFE" w:rsidRDefault="006F6514" w:rsidP="006F6514">
      <w:pPr>
        <w:autoSpaceDE w:val="0"/>
        <w:autoSpaceDN w:val="0"/>
        <w:adjustRightInd w:val="0"/>
        <w:ind w:firstLine="540"/>
        <w:jc w:val="both"/>
      </w:pPr>
      <w:r w:rsidRPr="00AD6DFE">
        <w:t>3.</w:t>
      </w:r>
      <w:r w:rsidR="008D3209">
        <w:t>3</w:t>
      </w:r>
      <w:r w:rsidRPr="00AD6DFE">
        <w:t>.</w:t>
      </w:r>
      <w:r w:rsidR="008D3209">
        <w:t>6</w:t>
      </w:r>
      <w:r w:rsidRPr="00AD6DFE">
        <w:t>. Результатом административного действия является подписание проекта договора социального найма главой городского поселения Талинка. Проект договора социального найма фиксируется в бумажной и электронной форме.</w:t>
      </w:r>
    </w:p>
    <w:p w:rsidR="006F6514" w:rsidRPr="00AE1A99" w:rsidRDefault="008D3209" w:rsidP="008D32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6F6514" w:rsidRPr="00AE1A99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4</w:t>
      </w:r>
      <w:r w:rsidR="006F6514" w:rsidRPr="00AE1A99">
        <w:rPr>
          <w:rFonts w:eastAsiaTheme="minorHAnsi"/>
          <w:lang w:eastAsia="en-US"/>
        </w:rPr>
        <w:t>. Один экземпляр договора социального найма выдается на руки Заявителю. Второй экземпляр договора социального найма и документы, на основании которых он был заключен, формируются в дело, которое остается на хранен</w:t>
      </w:r>
      <w:proofErr w:type="gramStart"/>
      <w:r w:rsidR="006F6514" w:rsidRPr="00AE1A99">
        <w:rPr>
          <w:rFonts w:eastAsiaTheme="minorHAnsi"/>
          <w:lang w:eastAsia="en-US"/>
        </w:rPr>
        <w:t>ии у у</w:t>
      </w:r>
      <w:proofErr w:type="gramEnd"/>
      <w:r w:rsidR="006F6514" w:rsidRPr="00AE1A99">
        <w:rPr>
          <w:rFonts w:eastAsiaTheme="minorHAnsi"/>
          <w:lang w:eastAsia="en-US"/>
        </w:rPr>
        <w:t>полномоченного лица.</w:t>
      </w:r>
    </w:p>
    <w:p w:rsidR="006F6514" w:rsidRPr="00AE1A99" w:rsidRDefault="008D3209" w:rsidP="008D32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6F6514" w:rsidRPr="00AE1A99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5</w:t>
      </w:r>
      <w:r w:rsidR="006F6514" w:rsidRPr="00AE1A99">
        <w:rPr>
          <w:rFonts w:eastAsiaTheme="minorHAnsi"/>
          <w:lang w:eastAsia="en-US"/>
        </w:rPr>
        <w:t>. Передача Заявителю жилого помещения по акту приёма-передачи.</w:t>
      </w:r>
    </w:p>
    <w:p w:rsidR="006F6514" w:rsidRPr="00AE1A99" w:rsidRDefault="008D3209" w:rsidP="008D32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6F6514" w:rsidRPr="00AE1A99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5</w:t>
      </w:r>
      <w:r w:rsidR="006F6514" w:rsidRPr="00AE1A99">
        <w:rPr>
          <w:rFonts w:eastAsiaTheme="minorHAnsi"/>
          <w:lang w:eastAsia="en-US"/>
        </w:rPr>
        <w:t>.1. Основанием для начала административной процедуры по передаче Заявителю жилого помещения по акту приёма-передачи является подписание сторонами договора социального найма.</w:t>
      </w:r>
    </w:p>
    <w:p w:rsidR="006F6514" w:rsidRPr="00AE1A99" w:rsidRDefault="008D3209" w:rsidP="008D32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6F6514" w:rsidRPr="00AE1A99">
        <w:rPr>
          <w:rFonts w:eastAsiaTheme="minorHAnsi"/>
          <w:lang w:eastAsia="en-US"/>
        </w:rPr>
        <w:t>3.4.2. После подписания договора социального найма сторонами уполномоченное должностное лицо осуществляет подготовку проекта акта приема-передачи нанимателю жилого помещения.</w:t>
      </w:r>
    </w:p>
    <w:p w:rsidR="006F6514" w:rsidRPr="00AE1A99" w:rsidRDefault="008D3209" w:rsidP="008D320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6F6514" w:rsidRPr="00AE1A99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>5</w:t>
      </w:r>
      <w:r w:rsidR="006F6514" w:rsidRPr="00AE1A99">
        <w:rPr>
          <w:rFonts w:eastAsiaTheme="minorHAnsi"/>
          <w:lang w:eastAsia="en-US"/>
        </w:rPr>
        <w:t>.3. Уполномоченное должностное лицо организует подписание акта приема-передачи сторонами.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3.</w:t>
      </w:r>
      <w:r w:rsidR="008D3209">
        <w:rPr>
          <w:rFonts w:eastAsiaTheme="minorHAnsi"/>
          <w:lang w:eastAsia="en-US"/>
        </w:rPr>
        <w:t>5</w:t>
      </w:r>
      <w:r w:rsidRPr="00AE1A99">
        <w:rPr>
          <w:rFonts w:eastAsiaTheme="minorHAnsi"/>
          <w:lang w:eastAsia="en-US"/>
        </w:rPr>
        <w:t>.4. Акт приёма-передачи жилого помещения подписывается Заявителем и уполномоченным лицом по результатам осмотра передаваемого жилого помещения, после чего ключи от жилого помещения передаются Заявителю.</w:t>
      </w:r>
    </w:p>
    <w:p w:rsidR="006F6514" w:rsidRPr="00AE1A99" w:rsidRDefault="008D3209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3.5</w:t>
      </w:r>
      <w:r w:rsidR="006F6514" w:rsidRPr="00AE1A99">
        <w:rPr>
          <w:rFonts w:eastAsiaTheme="minorHAnsi"/>
          <w:lang w:eastAsia="en-US"/>
        </w:rPr>
        <w:t>.5. Акт приёма-передачи помещается в дело, которое хранится у уполномоченного лица.</w:t>
      </w:r>
    </w:p>
    <w:p w:rsidR="006F6514" w:rsidRPr="00AE1A99" w:rsidRDefault="006F6514" w:rsidP="006F6514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3.</w:t>
      </w:r>
      <w:r w:rsidR="008D3209">
        <w:rPr>
          <w:rFonts w:eastAsiaTheme="minorHAnsi"/>
          <w:lang w:eastAsia="en-US"/>
        </w:rPr>
        <w:t>5</w:t>
      </w:r>
      <w:r w:rsidRPr="00AE1A99">
        <w:rPr>
          <w:rFonts w:eastAsiaTheme="minorHAnsi"/>
          <w:lang w:eastAsia="en-US"/>
        </w:rPr>
        <w:t>.6. Срок для передачи Заявителю жилого помещения по акту приёма-передачи составляет не более 10 дней с момента подписания договора социального найма Заявителем.</w:t>
      </w:r>
    </w:p>
    <w:p w:rsidR="006F6514" w:rsidRPr="00AE1A99" w:rsidRDefault="006F6514" w:rsidP="008D3209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AE1A99">
        <w:rPr>
          <w:rFonts w:eastAsiaTheme="minorHAnsi"/>
          <w:lang w:eastAsia="en-US"/>
        </w:rPr>
        <w:t>3.</w:t>
      </w:r>
      <w:r w:rsidR="008D3209">
        <w:rPr>
          <w:rFonts w:eastAsiaTheme="minorHAnsi"/>
          <w:lang w:eastAsia="en-US"/>
        </w:rPr>
        <w:t>5</w:t>
      </w:r>
      <w:r w:rsidRPr="00AE1A99">
        <w:rPr>
          <w:rFonts w:eastAsiaTheme="minorHAnsi"/>
          <w:lang w:eastAsia="en-US"/>
        </w:rPr>
        <w:t>.7. Результатом административного действия является подписание сторонами акта приема-передачи жилого помещения.</w:t>
      </w:r>
    </w:p>
    <w:p w:rsidR="00BE2C5C" w:rsidRPr="00AD6DFE" w:rsidRDefault="008D3209" w:rsidP="00BE2C5C">
      <w:pPr>
        <w:autoSpaceDE w:val="0"/>
        <w:ind w:firstLine="540"/>
        <w:jc w:val="both"/>
      </w:pPr>
      <w:r>
        <w:t xml:space="preserve">   </w:t>
      </w:r>
      <w:r w:rsidR="00BE2C5C" w:rsidRPr="00AD6DFE">
        <w:t>3.</w:t>
      </w:r>
      <w:r w:rsidR="0024325C">
        <w:t>6</w:t>
      </w:r>
      <w:r w:rsidR="00BE2C5C" w:rsidRPr="00AD6DFE">
        <w:t xml:space="preserve">.  </w:t>
      </w:r>
      <w:proofErr w:type="gramStart"/>
      <w:r w:rsidR="00BE2C5C" w:rsidRPr="00AD6DFE">
        <w:t>Документы, указанные в пункте  2.</w:t>
      </w:r>
      <w:r w:rsidR="00F02191" w:rsidRPr="00AD6DFE">
        <w:t>6</w:t>
      </w:r>
      <w:r w:rsidR="00BE2C5C" w:rsidRPr="00AD6DFE">
        <w:t>.2 настоящего административного регламента, представляются гражданами по адресу: 628</w:t>
      </w:r>
      <w:r w:rsidR="00F02191" w:rsidRPr="00AD6DFE">
        <w:t>195</w:t>
      </w:r>
      <w:r w:rsidR="00BE2C5C" w:rsidRPr="00AD6DFE">
        <w:t xml:space="preserve">, Тюменская область, Ханты-Мансийский автономный округ-Югра, </w:t>
      </w:r>
      <w:r w:rsidR="00F02191" w:rsidRPr="00AD6DFE">
        <w:t>п.</w:t>
      </w:r>
      <w:r w:rsidR="00BE2C5C" w:rsidRPr="00AD6DFE">
        <w:t>г.</w:t>
      </w:r>
      <w:r w:rsidR="00F02191" w:rsidRPr="00AD6DFE">
        <w:t xml:space="preserve">т.Талинка, </w:t>
      </w:r>
      <w:r w:rsidR="00BE2C5C" w:rsidRPr="00AD6DFE">
        <w:t xml:space="preserve"> </w:t>
      </w:r>
      <w:r w:rsidR="00F02191" w:rsidRPr="00AD6DFE">
        <w:t>микрорайон Центральный, дом № 27 кабинет № 19</w:t>
      </w:r>
      <w:r w:rsidR="006957B2" w:rsidRPr="00AD6DFE">
        <w:t>,</w:t>
      </w:r>
      <w:r w:rsidR="00F02191" w:rsidRPr="00AD6DFE">
        <w:t xml:space="preserve"> </w:t>
      </w:r>
      <w:r w:rsidR="00BE2C5C" w:rsidRPr="00AD6DFE">
        <w:t>в приемны</w:t>
      </w:r>
      <w:r w:rsidR="00F02191" w:rsidRPr="00AD6DFE">
        <w:t>е</w:t>
      </w:r>
      <w:r w:rsidR="00BE2C5C" w:rsidRPr="00AD6DFE">
        <w:t xml:space="preserve"> д</w:t>
      </w:r>
      <w:r w:rsidR="00F02191" w:rsidRPr="00AD6DFE">
        <w:t>ни</w:t>
      </w:r>
      <w:r w:rsidR="00BE2C5C" w:rsidRPr="00AD6DFE">
        <w:t xml:space="preserve">: </w:t>
      </w:r>
      <w:r w:rsidR="00F02191" w:rsidRPr="00AD6DFE">
        <w:t>понедельник с 8-30 до 12-30, вторник с 8-30 до 12-30, среда с 8-30 до 12-30, пятница с 8-30 до 12-30</w:t>
      </w:r>
      <w:r w:rsidR="00BE2C5C" w:rsidRPr="00AD6DFE">
        <w:t xml:space="preserve">, перерыв с 12-30 до 14-00, тел. </w:t>
      </w:r>
      <w:r w:rsidR="006957B2" w:rsidRPr="00AD6DFE">
        <w:t>4-52-20</w:t>
      </w:r>
      <w:r w:rsidR="00BE2C5C" w:rsidRPr="00AD6DFE">
        <w:t xml:space="preserve"> в копиях с одновременным представлением</w:t>
      </w:r>
      <w:proofErr w:type="gramEnd"/>
      <w:r w:rsidR="00BE2C5C" w:rsidRPr="00AD6DFE">
        <w:t xml:space="preserve"> оригинала. Копии документов заверяются лицом, принимающим документы, после чего оригиналы возвращаются гражданам.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3.</w:t>
      </w:r>
      <w:r w:rsidR="0024325C">
        <w:rPr>
          <w:rFonts w:ascii="Times New Roman" w:hAnsi="Times New Roman"/>
          <w:sz w:val="24"/>
          <w:szCs w:val="24"/>
        </w:rPr>
        <w:t>7</w:t>
      </w:r>
      <w:r w:rsidRPr="00AD6DFE">
        <w:rPr>
          <w:rFonts w:ascii="Times New Roman" w:hAnsi="Times New Roman"/>
          <w:sz w:val="24"/>
          <w:szCs w:val="24"/>
        </w:rPr>
        <w:t>. Направление специалистом управления межведомственных запросов в органы государственной власти в случае, если определенные документы не были представлены заявителем самостоятельно.</w:t>
      </w:r>
    </w:p>
    <w:p w:rsidR="00BE2C5C" w:rsidRPr="00AD6DFE" w:rsidRDefault="00BE2C5C" w:rsidP="00BE2C5C">
      <w:pPr>
        <w:autoSpaceDE w:val="0"/>
        <w:autoSpaceDN w:val="0"/>
        <w:adjustRightInd w:val="0"/>
        <w:ind w:firstLine="709"/>
        <w:jc w:val="both"/>
      </w:pPr>
      <w:r w:rsidRPr="00AD6DFE">
        <w:t xml:space="preserve">Основанием для начала осуществления административной процедуры является получение специалистом </w:t>
      </w:r>
      <w:r w:rsidR="006957B2" w:rsidRPr="00AD6DFE">
        <w:t>юридического отдела</w:t>
      </w:r>
      <w:r w:rsidRPr="00AD6DFE">
        <w:t>,</w:t>
      </w:r>
      <w:r w:rsidRPr="00AD6DFE">
        <w:rPr>
          <w:i/>
        </w:rPr>
        <w:t xml:space="preserve"> </w:t>
      </w:r>
      <w:r w:rsidRPr="00AD6DFE">
        <w:t xml:space="preserve">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2.8 настоящего административного регламента. 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Специалист </w:t>
      </w:r>
      <w:r w:rsidR="006957B2" w:rsidRPr="00AD6DFE">
        <w:t>юридического отдела</w:t>
      </w:r>
      <w:r w:rsidRPr="00AD6DFE">
        <w:t>, ответственный за межведомственное взаимодействие, в течение 3 рабочих дней с момента поступления заявления: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</w:t>
      </w:r>
      <w:r w:rsidRPr="00AD6DFE">
        <w:tab/>
        <w:t>оформляет межведомственные запросы в органы, указанные в пункте 2.3 настоящего административного регламента, по форме согласно    приложению 2 к настоящему административному регламенту;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</w:t>
      </w:r>
      <w:r w:rsidRPr="00AD6DFE">
        <w:tab/>
        <w:t>направляет межведомственный запрос в соответствующий орган.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Межведомственный запрос содержит: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1) наименование ответственного органа местного самоуправления, направляющего межведомственный запрос;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2) наименование органа или организации, в адрес которых направляется межведомственный запрос;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AD6DFE">
        <w:t>необходимых</w:t>
      </w:r>
      <w:proofErr w:type="gramEnd"/>
      <w:r w:rsidRPr="00AD6DFE">
        <w:t xml:space="preserve"> для предоставления муниципальной услуги, и указание на реквизиты данного нормативного правового акта;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6) контактная информация для направления ответа на межведомственный запрос;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7) дата направления межведомственного запроса и срок ожидаемого ответа на межведомственный запрос;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Направление межведомственного запроса осуществляется одним из следующих способов: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</w:t>
      </w:r>
      <w:r w:rsidRPr="00AD6DFE">
        <w:tab/>
      </w:r>
      <w:r w:rsidR="006957B2" w:rsidRPr="00AD6DFE">
        <w:t>почтовым отправлением, с уведомлением;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>-</w:t>
      </w:r>
      <w:r w:rsidRPr="00AD6DFE">
        <w:tab/>
        <w:t>через систему межведомственного электронного взаимодействия (СМЭВ).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lastRenderedPageBreak/>
        <w:t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Ханты-Мансийского автономного округа</w:t>
      </w:r>
      <w:r w:rsidR="006957B2" w:rsidRPr="00AD6DFE">
        <w:rPr>
          <w:rFonts w:ascii="Times New Roman" w:hAnsi="Times New Roman"/>
          <w:sz w:val="24"/>
          <w:szCs w:val="24"/>
        </w:rPr>
        <w:t xml:space="preserve"> </w:t>
      </w:r>
      <w:r w:rsidRPr="00AD6DFE">
        <w:rPr>
          <w:rFonts w:ascii="Times New Roman" w:hAnsi="Times New Roman"/>
          <w:sz w:val="24"/>
          <w:szCs w:val="24"/>
        </w:rPr>
        <w:t>- Югры порядке.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 xml:space="preserve">Межведомственный запрос, направляемый с использованием СМЭВ, подписывается усиленной квалифицированной электронной подписью специалиста </w:t>
      </w:r>
      <w:r w:rsidR="00410D2D" w:rsidRPr="00AD6DFE">
        <w:rPr>
          <w:rFonts w:ascii="Times New Roman" w:hAnsi="Times New Roman"/>
          <w:sz w:val="24"/>
          <w:szCs w:val="24"/>
        </w:rPr>
        <w:t>юридического от</w:t>
      </w:r>
      <w:r w:rsidR="006957B2" w:rsidRPr="00AD6DFE">
        <w:rPr>
          <w:rFonts w:ascii="Times New Roman" w:hAnsi="Times New Roman"/>
          <w:sz w:val="24"/>
          <w:szCs w:val="24"/>
        </w:rPr>
        <w:t>д</w:t>
      </w:r>
      <w:r w:rsidR="00410D2D" w:rsidRPr="00AD6DFE">
        <w:rPr>
          <w:rFonts w:ascii="Times New Roman" w:hAnsi="Times New Roman"/>
          <w:sz w:val="24"/>
          <w:szCs w:val="24"/>
        </w:rPr>
        <w:t>е</w:t>
      </w:r>
      <w:r w:rsidR="006957B2" w:rsidRPr="00AD6DFE">
        <w:rPr>
          <w:rFonts w:ascii="Times New Roman" w:hAnsi="Times New Roman"/>
          <w:sz w:val="24"/>
          <w:szCs w:val="24"/>
        </w:rPr>
        <w:t>ла</w:t>
      </w:r>
      <w:r w:rsidRPr="00AD6DFE">
        <w:rPr>
          <w:rFonts w:ascii="Times New Roman" w:hAnsi="Times New Roman"/>
          <w:sz w:val="24"/>
          <w:szCs w:val="24"/>
        </w:rPr>
        <w:t>, ответственного за межведомственное взаимодействие.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6D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D6DFE">
        <w:rPr>
          <w:rFonts w:ascii="Times New Roman" w:hAnsi="Times New Roman"/>
          <w:sz w:val="24"/>
          <w:szCs w:val="24"/>
        </w:rPr>
        <w:t xml:space="preserve"> направлением запросов, получением ответов на запросы и своевременной передачей указанных</w:t>
      </w:r>
      <w:r w:rsidR="006957B2" w:rsidRPr="00AD6DFE">
        <w:rPr>
          <w:rFonts w:ascii="Times New Roman" w:hAnsi="Times New Roman"/>
          <w:sz w:val="24"/>
          <w:szCs w:val="24"/>
        </w:rPr>
        <w:t xml:space="preserve"> ответов</w:t>
      </w:r>
      <w:r w:rsidRPr="00AD6DFE">
        <w:rPr>
          <w:rFonts w:ascii="Times New Roman" w:hAnsi="Times New Roman"/>
          <w:sz w:val="24"/>
          <w:szCs w:val="24"/>
        </w:rPr>
        <w:t xml:space="preserve">, осуществляет специалист </w:t>
      </w:r>
      <w:r w:rsidR="006957B2" w:rsidRPr="00AD6DFE">
        <w:rPr>
          <w:rFonts w:ascii="Times New Roman" w:hAnsi="Times New Roman"/>
          <w:sz w:val="24"/>
          <w:szCs w:val="24"/>
        </w:rPr>
        <w:t>юридического отдела</w:t>
      </w:r>
      <w:r w:rsidRPr="00AD6DFE">
        <w:rPr>
          <w:rFonts w:ascii="Times New Roman" w:hAnsi="Times New Roman"/>
          <w:sz w:val="24"/>
          <w:szCs w:val="24"/>
        </w:rPr>
        <w:t>, ответственный за межведомственное взаимодействие.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 xml:space="preserve">В случае нарушения органами, направляющими ответ на запрос, установленного 5-дневного срока направления ответа на запрос специалист </w:t>
      </w:r>
      <w:r w:rsidR="004E1B21">
        <w:rPr>
          <w:rFonts w:ascii="Times New Roman" w:hAnsi="Times New Roman"/>
          <w:sz w:val="24"/>
          <w:szCs w:val="24"/>
        </w:rPr>
        <w:t>юридического от</w:t>
      </w:r>
      <w:r w:rsidR="006957B2" w:rsidRPr="00AD6DFE">
        <w:rPr>
          <w:rFonts w:ascii="Times New Roman" w:hAnsi="Times New Roman"/>
          <w:sz w:val="24"/>
          <w:szCs w:val="24"/>
        </w:rPr>
        <w:t>д</w:t>
      </w:r>
      <w:r w:rsidR="004E1B21">
        <w:rPr>
          <w:rFonts w:ascii="Times New Roman" w:hAnsi="Times New Roman"/>
          <w:sz w:val="24"/>
          <w:szCs w:val="24"/>
        </w:rPr>
        <w:t>е</w:t>
      </w:r>
      <w:r w:rsidR="006957B2" w:rsidRPr="00AD6DFE">
        <w:rPr>
          <w:rFonts w:ascii="Times New Roman" w:hAnsi="Times New Roman"/>
          <w:sz w:val="24"/>
          <w:szCs w:val="24"/>
        </w:rPr>
        <w:t>л</w:t>
      </w:r>
      <w:r w:rsidRPr="00AD6DFE">
        <w:rPr>
          <w:rFonts w:ascii="Times New Roman" w:hAnsi="Times New Roman"/>
          <w:sz w:val="24"/>
          <w:szCs w:val="24"/>
        </w:rPr>
        <w:t>, ответственный за межведомственное взаимодействие, направляет повторный запрос.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D6DFE">
        <w:rPr>
          <w:rFonts w:ascii="Times New Roman" w:hAnsi="Times New Roman"/>
          <w:sz w:val="24"/>
          <w:szCs w:val="24"/>
        </w:rPr>
        <w:t>,</w:t>
      </w:r>
      <w:proofErr w:type="gramEnd"/>
      <w:r w:rsidRPr="00AD6DFE">
        <w:rPr>
          <w:rFonts w:ascii="Times New Roman" w:hAnsi="Times New Roman"/>
          <w:sz w:val="24"/>
          <w:szCs w:val="24"/>
        </w:rPr>
        <w:t xml:space="preserve"> если ответ на межведомственный запрос не был получен вовремя, специалист </w:t>
      </w:r>
      <w:r w:rsidR="006957B2" w:rsidRPr="00AD6DFE">
        <w:rPr>
          <w:rFonts w:ascii="Times New Roman" w:hAnsi="Times New Roman"/>
          <w:sz w:val="24"/>
          <w:szCs w:val="24"/>
        </w:rPr>
        <w:t>юридического отдела</w:t>
      </w:r>
      <w:r w:rsidRPr="00AD6DFE">
        <w:rPr>
          <w:rFonts w:ascii="Times New Roman" w:hAnsi="Times New Roman"/>
          <w:sz w:val="24"/>
          <w:szCs w:val="24"/>
        </w:rPr>
        <w:t>, ответственный за межведомственное взаимодействие уведомляет заявителя о сложившейся ситуации, в частности: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о том, что заявителю не может быть предоставлена услуга до получения ответа на межведомственный запрос;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о том, что заявителю не отказывается в предоставлении услуги;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о том, что орган, предоставляющий услугу, добросовестно исполнил свои обязанности;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о том, что ответственность за нарушение сроков направления ответа на межведомственный запрос, лежит на должностных лицах органа, в который был направлен межведомственный запрос, в соответствии с частью 6 статьи 7.1 Федерального закона от 27.07.2010 № 210-ФЗ;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о праве заявителя самостоятельно представить соответствующий документ.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 xml:space="preserve">При этом специалист </w:t>
      </w:r>
      <w:r w:rsidR="006957B2" w:rsidRPr="00AD6DFE">
        <w:rPr>
          <w:rFonts w:ascii="Times New Roman" w:hAnsi="Times New Roman"/>
          <w:sz w:val="24"/>
          <w:szCs w:val="24"/>
        </w:rPr>
        <w:t>юридического отдела</w:t>
      </w:r>
      <w:r w:rsidRPr="00AD6DFE">
        <w:rPr>
          <w:rFonts w:ascii="Times New Roman" w:hAnsi="Times New Roman"/>
          <w:sz w:val="24"/>
          <w:szCs w:val="24"/>
        </w:rPr>
        <w:t>, ответственный за межведомственное взаимодействие: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направляет повторный межведомственный запрос;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- направляет в прокуратуру информацию о непредставлении информации по межведомственному запросу.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Повторный запрос может содержать слова «направляется повторно», дату направления и регистрационный номер первого запроса, 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ответственности, установленной в законодательстве.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Если заявитель самостоятельно представил все документы, указанные в пунктах 2.</w:t>
      </w:r>
      <w:r w:rsidR="004E1B21">
        <w:rPr>
          <w:rFonts w:ascii="Times New Roman" w:hAnsi="Times New Roman"/>
          <w:sz w:val="24"/>
          <w:szCs w:val="24"/>
        </w:rPr>
        <w:t xml:space="preserve">6.2 </w:t>
      </w:r>
      <w:r w:rsidRPr="00AD6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AD6DFE">
        <w:rPr>
          <w:rFonts w:ascii="Times New Roman" w:hAnsi="Times New Roman"/>
          <w:sz w:val="24"/>
          <w:szCs w:val="24"/>
        </w:rPr>
        <w:t>оформлены</w:t>
      </w:r>
      <w:proofErr w:type="gramEnd"/>
      <w:r w:rsidRPr="00AD6DFE">
        <w:rPr>
          <w:rFonts w:ascii="Times New Roman" w:hAnsi="Times New Roman"/>
          <w:sz w:val="24"/>
          <w:szCs w:val="24"/>
        </w:rPr>
        <w:t xml:space="preserve"> верно), то специалист </w:t>
      </w:r>
      <w:r w:rsidR="006957B2" w:rsidRPr="00AD6DFE">
        <w:rPr>
          <w:rFonts w:ascii="Times New Roman" w:hAnsi="Times New Roman"/>
          <w:sz w:val="24"/>
          <w:szCs w:val="24"/>
        </w:rPr>
        <w:t>юридического отдела</w:t>
      </w:r>
      <w:r w:rsidRPr="00AD6DFE">
        <w:rPr>
          <w:rFonts w:ascii="Times New Roman" w:hAnsi="Times New Roman"/>
          <w:sz w:val="24"/>
          <w:szCs w:val="24"/>
        </w:rPr>
        <w:t xml:space="preserve">, ответственный за прием и регистрацию документов, </w:t>
      </w:r>
      <w:r w:rsidR="006957B2" w:rsidRPr="00AD6DFE">
        <w:rPr>
          <w:rFonts w:ascii="Times New Roman" w:hAnsi="Times New Roman"/>
          <w:sz w:val="24"/>
          <w:szCs w:val="24"/>
        </w:rPr>
        <w:t>начинает административную процедуру по предоста</w:t>
      </w:r>
      <w:r w:rsidR="00410D2D" w:rsidRPr="00AD6DFE">
        <w:rPr>
          <w:rFonts w:ascii="Times New Roman" w:hAnsi="Times New Roman"/>
          <w:sz w:val="24"/>
          <w:szCs w:val="24"/>
        </w:rPr>
        <w:t>влению муниципальной услуги.</w:t>
      </w:r>
    </w:p>
    <w:p w:rsidR="00BE2C5C" w:rsidRPr="00AD6DFE" w:rsidRDefault="00BE2C5C" w:rsidP="00BE2C5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D6DFE">
        <w:rPr>
          <w:rFonts w:ascii="Times New Roman" w:hAnsi="Times New Roman"/>
          <w:sz w:val="24"/>
          <w:szCs w:val="24"/>
        </w:rPr>
        <w:t>Срок исполнения админис</w:t>
      </w:r>
      <w:r w:rsidR="00410D2D" w:rsidRPr="00AD6DFE">
        <w:rPr>
          <w:rFonts w:ascii="Times New Roman" w:hAnsi="Times New Roman"/>
          <w:sz w:val="24"/>
          <w:szCs w:val="24"/>
        </w:rPr>
        <w:t xml:space="preserve">тративной процедуры составляет </w:t>
      </w:r>
      <w:r w:rsidRPr="00AD6DFE">
        <w:rPr>
          <w:rFonts w:ascii="Times New Roman" w:hAnsi="Times New Roman"/>
          <w:sz w:val="24"/>
          <w:szCs w:val="24"/>
        </w:rPr>
        <w:t>5 рабочих дней с момента обращения заявителя.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</w:pPr>
      <w:r w:rsidRPr="00AD6DFE">
        <w:t xml:space="preserve">Результатом исполнения административной процедуры является получение и направление полного комплекта документов специалисту </w:t>
      </w:r>
      <w:r w:rsidR="00410D2D" w:rsidRPr="00AD6DFE">
        <w:t>юридического отдела</w:t>
      </w:r>
      <w:r w:rsidRPr="00AD6DFE">
        <w:t>, ответственному за принятие решения о предоставлении услуги, для принятия решения о предоставлении услуги либо направление повторного межведомственного запроса.</w:t>
      </w:r>
    </w:p>
    <w:p w:rsidR="00BE2C5C" w:rsidRPr="00AD6DFE" w:rsidRDefault="00BE2C5C" w:rsidP="00BE2C5C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AD6DFE">
        <w:t>3.</w:t>
      </w:r>
      <w:r w:rsidR="0024325C">
        <w:t>8</w:t>
      </w:r>
      <w:r w:rsidRPr="00AD6DFE">
        <w:t>. После получения жилого помещения граждане, обеспеченные по норме предоставления подлежат исключению из списка очередности граждан, нуждающихся в улучшении жилищных условий по месту жительства при администрации город</w:t>
      </w:r>
      <w:r w:rsidR="00410D2D" w:rsidRPr="00AD6DFE">
        <w:t>ского поселения Талинка</w:t>
      </w:r>
      <w:r w:rsidRPr="00AD6DFE">
        <w:t>.</w:t>
      </w:r>
    </w:p>
    <w:p w:rsidR="00BE2C5C" w:rsidRPr="00AD6DFE" w:rsidRDefault="00BE2C5C" w:rsidP="00BE2C5C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D2D" w:rsidRPr="001C1F6B" w:rsidRDefault="00410D2D" w:rsidP="00FA4E1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C1F6B">
        <w:rPr>
          <w:b/>
        </w:rPr>
        <w:t xml:space="preserve">4. </w:t>
      </w:r>
      <w:r w:rsidR="00FA4E16">
        <w:rPr>
          <w:b/>
        </w:rPr>
        <w:t>Ф</w:t>
      </w:r>
      <w:r w:rsidRPr="001C1F6B">
        <w:rPr>
          <w:b/>
        </w:rPr>
        <w:t xml:space="preserve">ормы </w:t>
      </w:r>
      <w:proofErr w:type="gramStart"/>
      <w:r w:rsidRPr="001C1F6B">
        <w:rPr>
          <w:b/>
        </w:rPr>
        <w:t>контроля за</w:t>
      </w:r>
      <w:proofErr w:type="gramEnd"/>
      <w:r w:rsidRPr="001C1F6B">
        <w:rPr>
          <w:b/>
        </w:rPr>
        <w:t xml:space="preserve"> </w:t>
      </w:r>
      <w:r w:rsidR="00FA4E16">
        <w:rPr>
          <w:b/>
        </w:rPr>
        <w:t>исполнением административного регламента</w:t>
      </w:r>
    </w:p>
    <w:p w:rsidR="00410D2D" w:rsidRPr="00AD6DFE" w:rsidRDefault="00410D2D" w:rsidP="00410D2D">
      <w:pPr>
        <w:autoSpaceDE w:val="0"/>
        <w:autoSpaceDN w:val="0"/>
        <w:adjustRightInd w:val="0"/>
        <w:jc w:val="center"/>
      </w:pP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lastRenderedPageBreak/>
        <w:t xml:space="preserve">4.1. Формой </w:t>
      </w:r>
      <w:proofErr w:type="gramStart"/>
      <w:r w:rsidRPr="00AD6DFE">
        <w:t>контроля за</w:t>
      </w:r>
      <w:proofErr w:type="gramEnd"/>
      <w:r w:rsidRPr="00AD6DFE">
        <w:t xml:space="preserve"> предоставлением муниципальной услуги является контроль за качеством предоставления муниципальной услуги.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 xml:space="preserve">4.2. Текущий </w:t>
      </w:r>
      <w:proofErr w:type="gramStart"/>
      <w:r w:rsidRPr="00AD6DFE">
        <w:t>контроль за</w:t>
      </w:r>
      <w:proofErr w:type="gramEnd"/>
      <w:r w:rsidRPr="00AD6DFE"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заместителем  главы  городского поселения  Талинка.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</w:p>
    <w:p w:rsidR="00410D2D" w:rsidRPr="001C1F6B" w:rsidRDefault="00410D2D" w:rsidP="00410D2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C1F6B">
        <w:rPr>
          <w:b/>
        </w:rPr>
        <w:t xml:space="preserve">5. </w:t>
      </w:r>
      <w:r w:rsidR="00FA4E16">
        <w:rPr>
          <w:b/>
        </w:rPr>
        <w:t>Досудебный (внесудебный</w:t>
      </w:r>
      <w:proofErr w:type="gramStart"/>
      <w:r w:rsidR="00FA4E16">
        <w:rPr>
          <w:b/>
        </w:rPr>
        <w:t xml:space="preserve"> )</w:t>
      </w:r>
      <w:proofErr w:type="gramEnd"/>
      <w:r w:rsidR="00FA4E16">
        <w:rPr>
          <w:b/>
        </w:rPr>
        <w:t xml:space="preserve"> порядок</w:t>
      </w:r>
      <w:r w:rsidRPr="001C1F6B">
        <w:rPr>
          <w:b/>
        </w:rPr>
        <w:t xml:space="preserve"> обжалования д</w:t>
      </w:r>
      <w:r w:rsidR="00FA4E16">
        <w:rPr>
          <w:b/>
        </w:rPr>
        <w:t>ействия (бездействия) и решений</w:t>
      </w:r>
    </w:p>
    <w:p w:rsidR="00410D2D" w:rsidRPr="001C1F6B" w:rsidRDefault="00FA4E16" w:rsidP="00410D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органа, предоставляющего муниципальную услугу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а также должностных лиц, муниципальных служащих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 xml:space="preserve">5.1. </w:t>
      </w:r>
      <w:proofErr w:type="gramStart"/>
      <w:r w:rsidRPr="00AD6DFE">
        <w:t xml:space="preserve">Заинтересованное лицо может обратиться с заявлением и/или жалобой (далее - обращение) на действие (бездействие) и решение специалиста </w:t>
      </w:r>
      <w:r w:rsidR="00AD2B10" w:rsidRPr="00AD6DFE">
        <w:t>юридического отдела</w:t>
      </w:r>
      <w:r w:rsidRPr="00AD6DFE">
        <w:t xml:space="preserve"> администрации городского поселения Талинка непосредственно главе городского поселения Талинка или его заместителю по адресу: 628114, Тюменская область, Ханты-Мансийский автономный округ - Югра, Октябрьский район, п.г.т.Талинка, микрорайон Центральный, дом 27 или по телефону 8 (34672) 4-52-43, 4-52-20.</w:t>
      </w:r>
      <w:proofErr w:type="gramEnd"/>
    </w:p>
    <w:p w:rsidR="00410D2D" w:rsidRPr="00AD6DFE" w:rsidRDefault="00410D2D" w:rsidP="00410D2D">
      <w:pPr>
        <w:autoSpaceDE w:val="0"/>
        <w:autoSpaceDN w:val="0"/>
        <w:adjustRightInd w:val="0"/>
        <w:jc w:val="both"/>
      </w:pPr>
      <w:r w:rsidRPr="00AD6DFE">
        <w:t xml:space="preserve">        5.2. Обращения граждан подлежат обязательному рассмотрению. Рассмотрение обращений осуществляется бесплатно.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5.3. Обращения могут быть направлены в письменном или устном виде. Письменное обращение может быть направлено в ходе личного приема, по почте или факсимильной связи, представлено лично.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5.4. В устной форме обращения рассматриваются в ходе личного приема главы городского поселения Талинка или его заместителей.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 xml:space="preserve">Информация о месте, днях и часах приема главы городского поселения Талинка и его заместителя доводится до сведения граждан посредством размещения информации на сайте администрации городского поселения Талинка и на информационном стенде в здании администрации городского поселения Талинка. 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5.5. Обращения, представленные в письменном виде главе городского поселения Талинка, подлежат обязательной регистрации в день поступления специалистом по адресу: 628114, Тюменская область, Ханты-Мансийский автономный округ - Югра, Октябрьский район, п.г.т.Талинка, микрорайон Центральный, дом 27 или по телефону 8 (34672) 4-52-43.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График (режим) работы: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- понедельник – 8.30 до 18.00;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- вторник  - пятница - с 8.30 до 17.00;</w:t>
      </w:r>
    </w:p>
    <w:p w:rsidR="00410D2D" w:rsidRPr="00AD6DFE" w:rsidRDefault="00410D2D" w:rsidP="00410D2D">
      <w:pPr>
        <w:autoSpaceDE w:val="0"/>
        <w:autoSpaceDN w:val="0"/>
        <w:adjustRightInd w:val="0"/>
        <w:ind w:firstLine="540"/>
        <w:jc w:val="both"/>
      </w:pPr>
      <w:r w:rsidRPr="00AD6DFE">
        <w:t>- обед - с 12.30 до 14.00.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 xml:space="preserve">5.3. Заявитель может обратиться с </w:t>
      </w:r>
      <w:proofErr w:type="gramStart"/>
      <w:r w:rsidRPr="00AD6DFE">
        <w:t>жалобой</w:t>
      </w:r>
      <w:proofErr w:type="gramEnd"/>
      <w:r w:rsidRPr="00AD6DFE">
        <w:t xml:space="preserve"> в том числе в следующих случаях: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5.3.1. Нарушение срока регистрации  запроса заявителя о предоставлении муниципальной услуги.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5.3.2. Нарушение срока предоставления муниципальной услуги.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5.3.3.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5.3.4.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 заявителю.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 xml:space="preserve">5.3.5. </w:t>
      </w:r>
      <w:proofErr w:type="gramStart"/>
      <w:r w:rsidRPr="00AD6DFE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актами.</w:t>
      </w:r>
      <w:proofErr w:type="gramEnd"/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 xml:space="preserve">5.3.6.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AD6DFE">
        <w:lastRenderedPageBreak/>
        <w:t>правовыми актами Ханты-Мансийского автономного округа – Югры, муниципальными правовыми актами.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5.3.7.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5.4. Жалоба подается в письменной форме на бумажном носителе, в электронной форме в администрацию город</w:t>
      </w:r>
      <w:r w:rsidR="00AD2B10" w:rsidRPr="00AD6DFE">
        <w:t xml:space="preserve">ского поселения Талинка по </w:t>
      </w:r>
      <w:r w:rsidRPr="00AD6DFE">
        <w:t>адресу, указанному в пункте 5.1 настоящего административного регламента. Жалоба может быть направлена по почте, через многофункциональный центр (при наличии), с использованием информационно-телекоммуникационной сети «Интернет», официального сайта органа местного самоуправления, федеральной государственной информационной системы «Единый портал государственных и муниципальных услуг», а также может быть принята при личном приеме.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5.5. Жалоба должна содержать: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5.5.1.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5.5.2.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5.5.3. Сведения об обжалуемых решениях и действиях (бездействии) органа, предоставляющего муниципальную услугу должного лица органа, предоставляющего муниципальную услугу.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5.5.4.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410D2D" w:rsidRPr="00AD6DFE" w:rsidRDefault="00410D2D" w:rsidP="00AD2B10">
      <w:pPr>
        <w:autoSpaceDE w:val="0"/>
        <w:autoSpaceDN w:val="0"/>
        <w:adjustRightInd w:val="0"/>
        <w:ind w:firstLine="539"/>
        <w:jc w:val="both"/>
      </w:pPr>
      <w:r w:rsidRPr="00AD6DFE">
        <w:t>5.6. Заявителем могут быть представлены документы (при наличии), подтверждающие доводы заявителя, либо их копии.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 xml:space="preserve">5.7. </w:t>
      </w:r>
      <w:proofErr w:type="gramStart"/>
      <w:r w:rsidRPr="00AD6DFE">
        <w:t>Жалоба, поступившая в администрацию город</w:t>
      </w:r>
      <w:r w:rsidR="00AD2B10" w:rsidRPr="00AD6DFE">
        <w:t>ского поселения Талинка</w:t>
      </w:r>
      <w:r w:rsidRPr="00AD6DFE"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город</w:t>
      </w:r>
      <w:r w:rsidR="00AD2B10" w:rsidRPr="00AD6DFE">
        <w:t>ского поселения Талинка</w:t>
      </w:r>
      <w:r w:rsidRPr="00AD6DFE">
        <w:t>,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AD6DFE">
        <w:t xml:space="preserve"> – в течение пяти рабочих дней со дня ее регистрации.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5.8. По результатам рассмотрения жалобы должностное лицо, наделенное полномочиями по рассмотрению жалоб, принимает решение об удовлетворении жалобы либо об отказе в ее удовлетворении.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5.9.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5.10. Заявителю может быть отказано в рассмотрении жалобы в следующих случаях: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5.10.2. Отсутствие возможности прочитать какую-либо часть текста жалобы, фамилию, имя, отчество (при наличии) и  (или) почтовый адрес заявителя, указанные в жалобе.</w:t>
      </w:r>
    </w:p>
    <w:p w:rsidR="00410D2D" w:rsidRPr="00AD6DFE" w:rsidRDefault="00410D2D" w:rsidP="00410D2D">
      <w:pPr>
        <w:autoSpaceDE w:val="0"/>
        <w:autoSpaceDN w:val="0"/>
        <w:adjustRightInd w:val="0"/>
        <w:ind w:firstLine="539"/>
        <w:jc w:val="both"/>
      </w:pPr>
      <w:r w:rsidRPr="00AD6DFE">
        <w:t>5.11. В случае</w:t>
      </w:r>
      <w:proofErr w:type="gramStart"/>
      <w:r w:rsidRPr="00AD6DFE">
        <w:t>,</w:t>
      </w:r>
      <w:proofErr w:type="gramEnd"/>
      <w:r w:rsidRPr="00AD6DFE">
        <w:t xml:space="preserve"> если ответ по существу обращения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письменно сообщается о невозможности дать ответ по ее существу в связи с недопустимостью разглашения указанных сведений.</w:t>
      </w:r>
    </w:p>
    <w:p w:rsidR="00410D2D" w:rsidRPr="00AD6DFE" w:rsidRDefault="00410D2D" w:rsidP="00410D2D">
      <w:pPr>
        <w:autoSpaceDE w:val="0"/>
        <w:ind w:firstLine="540"/>
        <w:jc w:val="center"/>
      </w:pPr>
    </w:p>
    <w:p w:rsidR="00BE2C5C" w:rsidRPr="00AD6DFE" w:rsidRDefault="00BE2C5C" w:rsidP="00BE2C5C">
      <w:pPr>
        <w:autoSpaceDE w:val="0"/>
      </w:pPr>
    </w:p>
    <w:p w:rsidR="00BE2C5C" w:rsidRPr="00AD6DFE" w:rsidRDefault="00BE2C5C" w:rsidP="00BE2C5C">
      <w:pPr>
        <w:autoSpaceDE w:val="0"/>
      </w:pPr>
    </w:p>
    <w:p w:rsidR="00BE2C5C" w:rsidRDefault="00BE2C5C" w:rsidP="00BE2C5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2C5C" w:rsidRDefault="00BE2C5C" w:rsidP="00BE2C5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2C5C" w:rsidRDefault="00BE2C5C" w:rsidP="00BE2C5C">
      <w:pPr>
        <w:autoSpaceDE w:val="0"/>
        <w:rPr>
          <w:rFonts w:eastAsia="Arial" w:cs="Arial"/>
        </w:rPr>
      </w:pPr>
    </w:p>
    <w:p w:rsidR="00BE2C5C" w:rsidRDefault="00BE2C5C" w:rsidP="00BE2C5C">
      <w:pPr>
        <w:autoSpaceDE w:val="0"/>
        <w:jc w:val="right"/>
        <w:rPr>
          <w:rFonts w:eastAsia="Arial" w:cs="Arial"/>
        </w:rPr>
      </w:pPr>
    </w:p>
    <w:p w:rsidR="00BE2C5C" w:rsidRDefault="00BE2C5C" w:rsidP="00BE2C5C">
      <w:pPr>
        <w:autoSpaceDE w:val="0"/>
        <w:jc w:val="right"/>
        <w:rPr>
          <w:rFonts w:eastAsia="Arial" w:cs="Arial"/>
        </w:rPr>
      </w:pPr>
    </w:p>
    <w:p w:rsidR="00BE2C5C" w:rsidRDefault="00BE2C5C" w:rsidP="00BE2C5C">
      <w:pPr>
        <w:autoSpaceDE w:val="0"/>
        <w:jc w:val="right"/>
        <w:rPr>
          <w:rFonts w:eastAsia="Arial" w:cs="Arial"/>
        </w:rPr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  <w:ind w:firstLine="540"/>
        <w:jc w:val="center"/>
      </w:pPr>
    </w:p>
    <w:p w:rsidR="00BE2C5C" w:rsidRDefault="00BE2C5C" w:rsidP="00BE2C5C">
      <w:pPr>
        <w:autoSpaceDE w:val="0"/>
      </w:pPr>
    </w:p>
    <w:p w:rsidR="00BE2C5C" w:rsidRDefault="00BE2C5C" w:rsidP="00BE2C5C">
      <w:pPr>
        <w:pStyle w:val="ConsNormal"/>
        <w:ind w:right="0" w:firstLine="0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E2C5C" w:rsidRDefault="00BE2C5C" w:rsidP="00BE2C5C">
      <w:pPr>
        <w:pStyle w:val="ConsNormal"/>
        <w:ind w:right="0" w:firstLine="0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E2C5C" w:rsidRDefault="00BE2C5C" w:rsidP="00BE2C5C">
      <w:pPr>
        <w:pStyle w:val="ConsNormal"/>
        <w:ind w:right="0" w:firstLine="0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E2C5C" w:rsidRDefault="00BE2C5C" w:rsidP="00BE2C5C">
      <w:pPr>
        <w:pStyle w:val="ConsNormal"/>
        <w:ind w:right="0" w:firstLine="0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E2C5C" w:rsidRDefault="00BE2C5C" w:rsidP="007C0DD9">
      <w:pPr>
        <w:autoSpaceDE w:val="0"/>
        <w:autoSpaceDN w:val="0"/>
        <w:adjustRightInd w:val="0"/>
      </w:pPr>
    </w:p>
    <w:p w:rsidR="00BE2C5C" w:rsidRDefault="00BE2C5C" w:rsidP="007C0DD9">
      <w:pPr>
        <w:autoSpaceDE w:val="0"/>
        <w:autoSpaceDN w:val="0"/>
        <w:adjustRightInd w:val="0"/>
      </w:pPr>
    </w:p>
    <w:p w:rsidR="00BE2C5C" w:rsidRDefault="00BE2C5C" w:rsidP="007C0DD9">
      <w:pPr>
        <w:autoSpaceDE w:val="0"/>
        <w:autoSpaceDN w:val="0"/>
        <w:adjustRightInd w:val="0"/>
      </w:pPr>
    </w:p>
    <w:p w:rsidR="007C0DD9" w:rsidRDefault="007C0DD9" w:rsidP="007C0DD9">
      <w:pPr>
        <w:autoSpaceDE w:val="0"/>
        <w:autoSpaceDN w:val="0"/>
        <w:adjustRightInd w:val="0"/>
        <w:jc w:val="right"/>
      </w:pPr>
    </w:p>
    <w:sectPr w:rsidR="007C0DD9" w:rsidSect="008B3FB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25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2CC"/>
    <w:multiLevelType w:val="multilevel"/>
    <w:tmpl w:val="B8F8A5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">
    <w:nsid w:val="48842C59"/>
    <w:multiLevelType w:val="multilevel"/>
    <w:tmpl w:val="254C6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587800"/>
    <w:multiLevelType w:val="hybridMultilevel"/>
    <w:tmpl w:val="F460B9F2"/>
    <w:lvl w:ilvl="0" w:tplc="A3A8F49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DD9"/>
    <w:rsid w:val="001313C3"/>
    <w:rsid w:val="001C1F6B"/>
    <w:rsid w:val="0024325C"/>
    <w:rsid w:val="002E0ADD"/>
    <w:rsid w:val="002E656F"/>
    <w:rsid w:val="003B333D"/>
    <w:rsid w:val="00410D2D"/>
    <w:rsid w:val="004E1B21"/>
    <w:rsid w:val="005E0D01"/>
    <w:rsid w:val="006957B2"/>
    <w:rsid w:val="006B4B64"/>
    <w:rsid w:val="006F6514"/>
    <w:rsid w:val="007C0DD9"/>
    <w:rsid w:val="00850B4E"/>
    <w:rsid w:val="008B3FBD"/>
    <w:rsid w:val="008D3209"/>
    <w:rsid w:val="00933C8C"/>
    <w:rsid w:val="00A87A04"/>
    <w:rsid w:val="00AD2B10"/>
    <w:rsid w:val="00AD6DFE"/>
    <w:rsid w:val="00AE1A99"/>
    <w:rsid w:val="00B24F10"/>
    <w:rsid w:val="00B40913"/>
    <w:rsid w:val="00BE2C5C"/>
    <w:rsid w:val="00C3351E"/>
    <w:rsid w:val="00C6151E"/>
    <w:rsid w:val="00D24EA9"/>
    <w:rsid w:val="00D75077"/>
    <w:rsid w:val="00DA290B"/>
    <w:rsid w:val="00DC039C"/>
    <w:rsid w:val="00F02191"/>
    <w:rsid w:val="00F34F6E"/>
    <w:rsid w:val="00F4268D"/>
    <w:rsid w:val="00FA4E16"/>
    <w:rsid w:val="00FC5DE4"/>
    <w:rsid w:val="00FE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0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7C0D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F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F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2C5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Normal">
    <w:name w:val="ConsNormal"/>
    <w:rsid w:val="00BE2C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BE2C5C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paragraph" w:styleId="a8">
    <w:name w:val="No Spacing"/>
    <w:uiPriority w:val="1"/>
    <w:qFormat/>
    <w:rsid w:val="00BE2C5C"/>
    <w:pPr>
      <w:widowControl w:val="0"/>
      <w:suppressAutoHyphens/>
      <w:autoSpaceDE w:val="0"/>
      <w:spacing w:after="0" w:line="240" w:lineRule="auto"/>
    </w:pPr>
    <w:rPr>
      <w:rFonts w:ascii="font225" w:eastAsia="font225" w:hAnsi="font225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AE1A99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AE1A9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AE1A9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AE1A9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1675;fld=134" TargetMode="External"/><Relationship Id="rId13" Type="http://schemas.openxmlformats.org/officeDocument/2006/relationships/hyperlink" Target="consultantplus://offline/ref=4CD3284CE6FDE26CBF62213A6A5964A9E1F56EE4BF6162E84DF54BF7CE6238B4A19411A95560508DN6E2E" TargetMode="External"/><Relationship Id="rId18" Type="http://schemas.openxmlformats.org/officeDocument/2006/relationships/hyperlink" Target="consultantplus://offline/ref=2A406422732D9BE328A9E341BDCFBB66BDA051FAC8989621DE657C89D2X3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78BD885904A5CB96F12CE76502E1888E1EC7DC0F28C7848BEADAABCEA8FD78C8B91BA57mEL9N" TargetMode="External"/><Relationship Id="rId7" Type="http://schemas.openxmlformats.org/officeDocument/2006/relationships/hyperlink" Target="consultantplus://offline/main?base=RLAW926;n=61675;fld=134" TargetMode="External"/><Relationship Id="rId12" Type="http://schemas.openxmlformats.org/officeDocument/2006/relationships/hyperlink" Target="consultantplus://offline/ref=4CD3284CE6FDE26CBF62213A6A5964A9E1F56EEBBE6A62E84DF54BF7CE6238B4A19411A95560538BN6EDE" TargetMode="External"/><Relationship Id="rId17" Type="http://schemas.openxmlformats.org/officeDocument/2006/relationships/hyperlink" Target="consultantplus://offline/ref=2A406422732D9BE328A9E341BDCFBB66BDA35CF1C5989621DE657C89D2X3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6F3D28276F0FD66E244F633FD661019D140762DAF27387C895F5D1Ci7MDE" TargetMode="External"/><Relationship Id="rId20" Type="http://schemas.openxmlformats.org/officeDocument/2006/relationships/hyperlink" Target="consultantplus://offline/ref=E1A15F9D1720EBD00F5F5925FEF66947A8104403056C190A7C855EDB163B51ED14F79ED9674D68EE75C9ECR6f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9147;fld=134" TargetMode="External"/><Relationship Id="rId11" Type="http://schemas.openxmlformats.org/officeDocument/2006/relationships/hyperlink" Target="consultantplus://offline/ref=844E1B65120C9FBFD8F355BD5BFB53CF12E7C51F5B1DDA1CDF0E88E4EE251A481F0BB8FED4997A96g1B0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admtalink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main?base=RLAW926;n=72650;fld=134;dst=100011" TargetMode="External"/><Relationship Id="rId19" Type="http://schemas.openxmlformats.org/officeDocument/2006/relationships/hyperlink" Target="consultantplus://offline/ref=2A406422732D9BE328A9FD4CABA3EC69BEA80AFEC99AC37F88632BD67336DB4ADFX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26;n=61675;fld=134" TargetMode="External"/><Relationship Id="rId14" Type="http://schemas.openxmlformats.org/officeDocument/2006/relationships/hyperlink" Target="consultantplus://offline/ref=4CD3284CE6FDE26CBF62213A6A5964A9E6F163E2BC633FE245AC47F5C96D67A3A6DD1DA8556053N8E3E" TargetMode="External"/><Relationship Id="rId22" Type="http://schemas.openxmlformats.org/officeDocument/2006/relationships/hyperlink" Target="consultantplus://offline/main?base=LAW;n=53599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12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KarasEM</dc:creator>
  <cp:keywords/>
  <dc:description/>
  <cp:lastModifiedBy>OstaninAV</cp:lastModifiedBy>
  <cp:revision>10</cp:revision>
  <dcterms:created xsi:type="dcterms:W3CDTF">2014-06-09T08:03:00Z</dcterms:created>
  <dcterms:modified xsi:type="dcterms:W3CDTF">2014-12-23T11:50:00Z</dcterms:modified>
</cp:coreProperties>
</file>